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tl/>
        </w:rPr>
      </w:pPr>
      <w:bookmarkStart w:id="0" w:name="_GoBack"/>
      <w:bookmarkEnd w:id="0"/>
    </w:p>
    <w:tbl>
      <w:tblPr>
        <w:tblStyle w:val="ac"/>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6816EC">
            <w:pPr>
              <w:jc w:val="both"/>
              <w:rPr>
                <w:rFonts w:ascii="Arial (W1)" w:hAnsi="Arial (W1)"/>
                <w:b/>
                <w:bCs/>
                <w:sz w:val="28"/>
                <w:szCs w:val="28"/>
              </w:rPr>
            </w:pPr>
            <w:r>
              <w:rPr>
                <w:rFonts w:hint="cs"/>
                <w:b/>
                <w:bCs/>
                <w:sz w:val="28"/>
                <w:rtl/>
              </w:rPr>
              <w:t xml:space="preserve">בפני </w:t>
            </w:r>
          </w:p>
        </w:tc>
        <w:tc>
          <w:tcPr>
            <w:tcW w:w="8077" w:type="dxa"/>
            <w:gridSpan w:val="2"/>
            <w:hideMark/>
          </w:tcPr>
          <w:p w:rsidR="00D96480" w:rsidRPr="00D96480" w:rsidRDefault="00D96480" w:rsidP="00D96480">
            <w:pPr>
              <w:jc w:val="both"/>
              <w:rPr>
                <w:rFonts w:ascii="Arial" w:hAnsi="Arial"/>
                <w:b/>
                <w:bCs/>
                <w:noProof w:val="0"/>
              </w:rPr>
            </w:pPr>
            <w:r w:rsidRPr="00D96480">
              <w:rPr>
                <w:rFonts w:ascii="Arial" w:hAnsi="Arial"/>
                <w:b/>
                <w:bCs/>
                <w:noProof w:val="0"/>
                <w:rtl/>
              </w:rPr>
              <w:t>כבוד השופטת שירי היימן,</w:t>
            </w:r>
          </w:p>
          <w:p w:rsidR="006816EC" w:rsidRPr="00D96480" w:rsidRDefault="00D96480" w:rsidP="00D96480">
            <w:pPr>
              <w:jc w:val="both"/>
              <w:rPr>
                <w:noProof w:val="0"/>
              </w:rPr>
            </w:pPr>
            <w:r w:rsidRPr="00D96480">
              <w:rPr>
                <w:rFonts w:ascii="Arial" w:hAnsi="Arial"/>
                <w:b/>
                <w:bCs/>
                <w:noProof w:val="0"/>
                <w:rtl/>
              </w:rPr>
              <w:t>סגנית נשיאה לענייני משפחה-מחוז חיפה</w:t>
            </w:r>
          </w:p>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11756A" w:rsidRDefault="005F7447" w:rsidP="005A3BC6">
                <w:pPr>
                  <w:rPr>
                    <w:rFonts w:ascii="Arial (W1)" w:hAnsi="Arial (W1)"/>
                    <w:b/>
                    <w:bCs/>
                    <w:noProof w:val="0"/>
                    <w:sz w:val="28"/>
                    <w:szCs w:val="28"/>
                  </w:rPr>
                </w:pPr>
                <w:r>
                  <w:rPr>
                    <w:rFonts w:hint="cs"/>
                    <w:b/>
                    <w:bCs/>
                    <w:noProof w:val="0"/>
                    <w:sz w:val="28"/>
                    <w:rtl/>
                  </w:rPr>
                  <w:t>תובע</w:t>
                </w:r>
                <w:r w:rsidR="005A3BC6">
                  <w:rPr>
                    <w:rFonts w:hint="cs"/>
                    <w:b/>
                    <w:bCs/>
                    <w:noProof w:val="0"/>
                    <w:sz w:val="28"/>
                    <w:rtl/>
                  </w:rPr>
                  <w:t>ת</w:t>
                </w:r>
              </w:p>
            </w:sdtContent>
          </w:sdt>
        </w:tc>
        <w:tc>
          <w:tcPr>
            <w:tcW w:w="5571" w:type="dxa"/>
          </w:tcPr>
          <w:p w:rsidR="006816EC" w:rsidRDefault="006816EC">
            <w:pPr>
              <w:rPr>
                <w:rFonts w:ascii="Arial (W1)" w:hAnsi="Arial (W1)"/>
                <w:b/>
                <w:bCs/>
                <w:noProof w:val="0"/>
                <w:sz w:val="28"/>
                <w:szCs w:val="28"/>
                <w:rtl/>
              </w:rPr>
            </w:pPr>
          </w:p>
          <w:p w:rsidR="006816EC" w:rsidRDefault="007653B5" w:rsidP="00564A81">
            <w:pPr>
              <w:rPr>
                <w:rFonts w:ascii="Arial (W1)" w:hAnsi="Arial (W1)"/>
                <w:b/>
                <w:bCs/>
                <w:noProof w:val="0"/>
                <w:sz w:val="28"/>
                <w:szCs w:val="28"/>
              </w:rPr>
            </w:pPr>
            <w:sdt>
              <w:sdtPr>
                <w:rPr>
                  <w:rFonts w:hint="cs"/>
                  <w:b/>
                  <w:bCs/>
                  <w:noProof w:val="0"/>
                  <w:sz w:val="28"/>
                  <w:rtl/>
                </w:rPr>
                <w:alias w:val="1478"/>
                <w:tag w:val="1478"/>
                <w:id w:val="160126198"/>
                <w:text w:multiLine="1"/>
              </w:sdtPr>
              <w:sdtEndPr/>
              <w:sdtContent>
                <w:r w:rsidR="00564A81">
                  <w:rPr>
                    <w:rFonts w:hint="cs"/>
                    <w:b/>
                    <w:bCs/>
                    <w:noProof w:val="0"/>
                    <w:sz w:val="28"/>
                    <w:rtl/>
                  </w:rPr>
                  <w:t>פלונית</w:t>
                </w:r>
              </w:sdtContent>
            </w:sdt>
            <w:r w:rsidR="009C358E" w:rsidRPr="009C358E">
              <w:rPr>
                <w:rFonts w:hint="cs"/>
                <w:b/>
                <w:bCs/>
                <w:noProof w:val="0"/>
                <w:sz w:val="28"/>
                <w:rtl/>
              </w:rPr>
              <w:t xml:space="preserve"> </w:t>
            </w:r>
          </w:p>
        </w:tc>
      </w:tr>
      <w:tr w:rsidR="006816EC" w:rsidTr="006816EC">
        <w:trPr>
          <w:jc w:val="center"/>
        </w:trPr>
        <w:tc>
          <w:tcPr>
            <w:tcW w:w="8820" w:type="dxa"/>
            <w:gridSpan w:val="3"/>
          </w:tcPr>
          <w:p w:rsidR="006816EC" w:rsidRPr="00957DEB" w:rsidRDefault="005A3BC6">
            <w:pPr>
              <w:rPr>
                <w:rFonts w:ascii="Arial (W1)" w:hAnsi="Arial (W1)"/>
                <w:noProof w:val="0"/>
                <w:rtl/>
              </w:rPr>
            </w:pPr>
            <w:r>
              <w:rPr>
                <w:rFonts w:ascii="Arial (W1)" w:hAnsi="Arial (W1)" w:hint="cs"/>
                <w:b/>
                <w:bCs/>
                <w:noProof w:val="0"/>
                <w:sz w:val="28"/>
                <w:szCs w:val="28"/>
                <w:rtl/>
              </w:rPr>
              <w:t xml:space="preserve">                                                     </w:t>
            </w:r>
            <w:r w:rsidRPr="00957DEB">
              <w:rPr>
                <w:rFonts w:ascii="Arial (W1)" w:hAnsi="Arial (W1)" w:hint="cs"/>
                <w:noProof w:val="0"/>
                <w:rtl/>
              </w:rPr>
              <w:t>ע"י עוה"ד אורית אוחנה</w:t>
            </w: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7653B5">
            <w:pPr>
              <w:rPr>
                <w:rFonts w:ascii="Arial (W1)" w:hAnsi="Arial (W1)"/>
                <w:b/>
                <w:bCs/>
                <w:noProof w:val="0"/>
                <w:sz w:val="28"/>
                <w:szCs w:val="28"/>
              </w:rPr>
            </w:pPr>
            <w:sdt>
              <w:sdtPr>
                <w:rPr>
                  <w:rFonts w:hint="cs"/>
                  <w:rtl/>
                </w:rPr>
                <w:alias w:val="1184"/>
                <w:tag w:val="1184"/>
                <w:id w:val="-910234160"/>
                <w:text w:multiLine="1"/>
              </w:sdtPr>
              <w:sdtEndPr/>
              <w:sdtContent>
                <w:r w:rsidR="00D96480">
                  <w:rPr>
                    <w:rFonts w:hint="cs"/>
                    <w:b/>
                    <w:bCs/>
                    <w:noProof w:val="0"/>
                    <w:sz w:val="28"/>
                    <w:rtl/>
                  </w:rPr>
                  <w:t>נתבעים</w:t>
                </w:r>
              </w:sdtContent>
            </w:sdt>
          </w:p>
        </w:tc>
        <w:tc>
          <w:tcPr>
            <w:tcW w:w="5571" w:type="dxa"/>
          </w:tcPr>
          <w:p w:rsidR="006816EC" w:rsidRDefault="006816EC">
            <w:pPr>
              <w:rPr>
                <w:rFonts w:ascii="Arial (W1)" w:hAnsi="Arial (W1)"/>
                <w:b/>
                <w:bCs/>
                <w:noProof w:val="0"/>
                <w:sz w:val="28"/>
                <w:szCs w:val="28"/>
                <w:rtl/>
              </w:rPr>
            </w:pPr>
          </w:p>
          <w:p w:rsidR="006816EC" w:rsidRDefault="007653B5" w:rsidP="00564A81">
            <w:pPr>
              <w:rPr>
                <w:rFonts w:ascii="Arial (W1)" w:hAnsi="Arial (W1)"/>
                <w:b/>
                <w:bCs/>
                <w:noProof w:val="0"/>
                <w:sz w:val="28"/>
                <w:szCs w:val="28"/>
              </w:rPr>
            </w:pPr>
            <w:sdt>
              <w:sdtPr>
                <w:rPr>
                  <w:rFonts w:hint="cs"/>
                  <w:b/>
                  <w:bCs/>
                  <w:noProof w:val="0"/>
                  <w:sz w:val="28"/>
                  <w:rtl/>
                </w:rPr>
                <w:alias w:val="1486"/>
                <w:tag w:val="1486"/>
                <w:id w:val="1487590763"/>
                <w:text w:multiLine="1"/>
              </w:sdtPr>
              <w:sdtEndPr/>
              <w:sdtContent>
                <w:r w:rsidR="00564A81">
                  <w:rPr>
                    <w:rFonts w:hint="cs"/>
                    <w:b/>
                    <w:bCs/>
                    <w:noProof w:val="0"/>
                    <w:sz w:val="28"/>
                    <w:rtl/>
                  </w:rPr>
                  <w:t>פלוני</w:t>
                </w:r>
              </w:sdtContent>
            </w:sdt>
            <w:r w:rsidR="009C358E" w:rsidRPr="009C358E">
              <w:rPr>
                <w:rFonts w:hint="cs"/>
                <w:b/>
                <w:bCs/>
                <w:noProof w:val="0"/>
                <w:sz w:val="28"/>
                <w:rtl/>
              </w:rPr>
              <w:t xml:space="preserve"> </w:t>
            </w:r>
          </w:p>
        </w:tc>
      </w:tr>
      <w:tr w:rsidR="00D36A71" w:rsidTr="00A94B1C">
        <w:trPr>
          <w:jc w:val="center"/>
        </w:trPr>
        <w:tc>
          <w:tcPr>
            <w:tcW w:w="8820" w:type="dxa"/>
            <w:gridSpan w:val="3"/>
          </w:tcPr>
          <w:p w:rsidR="00D36A71" w:rsidRPr="00957DEB" w:rsidRDefault="001B7A30">
            <w:pPr>
              <w:rPr>
                <w:rFonts w:ascii="Arial (W1)" w:hAnsi="Arial (W1)"/>
                <w:noProof w:val="0"/>
                <w:rtl/>
              </w:rPr>
            </w:pPr>
            <w:r>
              <w:rPr>
                <w:rFonts w:ascii="Arial (W1)" w:hAnsi="Arial (W1)" w:hint="cs"/>
                <w:b/>
                <w:bCs/>
                <w:noProof w:val="0"/>
                <w:sz w:val="28"/>
                <w:szCs w:val="28"/>
                <w:rtl/>
              </w:rPr>
              <w:t xml:space="preserve">                                                     </w:t>
            </w:r>
            <w:r w:rsidRPr="00957DEB">
              <w:rPr>
                <w:rFonts w:ascii="Arial (W1)" w:hAnsi="Arial (W1)" w:hint="cs"/>
                <w:noProof w:val="0"/>
                <w:rtl/>
              </w:rPr>
              <w:t>ע"י עוה"ד אושרת מעיין</w:t>
            </w:r>
          </w:p>
          <w:p w:rsidR="001B7A30" w:rsidRDefault="001B7A30">
            <w:pPr>
              <w:rPr>
                <w:rFonts w:ascii="Arial (W1)" w:hAnsi="Arial (W1)"/>
                <w:b/>
                <w:bCs/>
                <w:noProof w:val="0"/>
                <w:rtl/>
              </w:rPr>
            </w:pPr>
            <w:r w:rsidRPr="001B7A30">
              <w:rPr>
                <w:rFonts w:ascii="Arial (W1)" w:hAnsi="Arial (W1)" w:hint="cs"/>
                <w:b/>
                <w:bCs/>
                <w:noProof w:val="0"/>
                <w:sz w:val="28"/>
                <w:szCs w:val="28"/>
                <w:rtl/>
              </w:rPr>
              <w:t xml:space="preserve">                                                     </w:t>
            </w:r>
          </w:p>
          <w:p w:rsidR="00D36A71" w:rsidRPr="001B7A30" w:rsidRDefault="001B7A30" w:rsidP="00564A81">
            <w:pPr>
              <w:rPr>
                <w:rFonts w:ascii="Arial (W1)" w:hAnsi="Arial (W1)"/>
                <w:b/>
                <w:bCs/>
                <w:noProof w:val="0"/>
                <w:rtl/>
              </w:rPr>
            </w:pPr>
            <w:r>
              <w:rPr>
                <w:rFonts w:ascii="Arial (W1)" w:hAnsi="Arial (W1)" w:hint="cs"/>
                <w:b/>
                <w:bCs/>
                <w:noProof w:val="0"/>
                <w:rtl/>
              </w:rPr>
              <w:t xml:space="preserve">                                                              </w:t>
            </w:r>
            <w:r w:rsidR="00564A81">
              <w:rPr>
                <w:rFonts w:ascii="Arial (W1)" w:hAnsi="Arial (W1)" w:hint="cs"/>
                <w:b/>
                <w:bCs/>
                <w:noProof w:val="0"/>
                <w:rtl/>
              </w:rPr>
              <w:t>פלוני</w:t>
            </w:r>
          </w:p>
          <w:p w:rsidR="001B7A30" w:rsidRPr="00957DEB" w:rsidRDefault="001B7A30">
            <w:pPr>
              <w:rPr>
                <w:rFonts w:ascii="Arial (W1)" w:hAnsi="Arial (W1)"/>
                <w:noProof w:val="0"/>
              </w:rPr>
            </w:pPr>
            <w:r w:rsidRPr="001B7A30">
              <w:rPr>
                <w:rFonts w:ascii="Arial (W1)" w:hAnsi="Arial (W1)" w:hint="cs"/>
                <w:b/>
                <w:bCs/>
                <w:noProof w:val="0"/>
                <w:sz w:val="28"/>
                <w:szCs w:val="28"/>
                <w:rtl/>
              </w:rPr>
              <w:t xml:space="preserve">                                                     </w:t>
            </w:r>
            <w:r w:rsidRPr="00957DEB">
              <w:rPr>
                <w:rFonts w:ascii="Arial (W1)" w:hAnsi="Arial (W1)" w:hint="cs"/>
                <w:noProof w:val="0"/>
                <w:rtl/>
              </w:rPr>
              <w:t>ע"י עוה"ד דקלה דויטש</w:t>
            </w:r>
          </w:p>
          <w:p w:rsidR="00D36A71" w:rsidRDefault="00D36A71">
            <w:pPr>
              <w:rPr>
                <w:rFonts w:ascii="Arial (W1)" w:hAnsi="Arial (W1)"/>
                <w:b/>
                <w:bCs/>
                <w:noProof w:val="0"/>
                <w:sz w:val="28"/>
                <w:szCs w:val="28"/>
                <w:rtl/>
              </w:rPr>
            </w:pPr>
          </w:p>
        </w:tc>
      </w:tr>
      <w:tr w:rsidR="00D36A71" w:rsidTr="006816EC">
        <w:trPr>
          <w:jc w:val="center"/>
        </w:trPr>
        <w:tc>
          <w:tcPr>
            <w:tcW w:w="3249" w:type="dxa"/>
            <w:gridSpan w:val="2"/>
          </w:tcPr>
          <w:p w:rsidR="0011756A" w:rsidRDefault="001B7A30">
            <w:pPr>
              <w:rPr>
                <w:rFonts w:ascii="David" w:eastAsia="David" w:hAnsi="David"/>
                <w:noProof w:val="0"/>
              </w:rPr>
            </w:pPr>
            <w:r>
              <w:rPr>
                <w:rFonts w:ascii="David" w:eastAsia="David" w:hAnsi="David" w:hint="cs"/>
                <w:noProof w:val="0"/>
                <w:rtl/>
              </w:rPr>
              <w:t xml:space="preserve">                                                        </w:t>
            </w:r>
          </w:p>
        </w:tc>
        <w:tc>
          <w:tcPr>
            <w:tcW w:w="5571" w:type="dxa"/>
          </w:tcPr>
          <w:p w:rsidR="0011756A" w:rsidRDefault="0011756A">
            <w:pPr>
              <w:rPr>
                <w:rFonts w:cs="Times New Roman"/>
              </w:rPr>
            </w:pPr>
          </w:p>
        </w:tc>
      </w:tr>
    </w:tbl>
    <w:p w:rsidR="006816EC" w:rsidRDefault="006816EC" w:rsidP="006816EC">
      <w:pPr>
        <w:suppressLineNumbers/>
        <w:rPr>
          <w:rFonts w:ascii="Arial (W1)" w:hAnsi="Arial (W1)"/>
          <w:sz w:val="28"/>
          <w:szCs w:val="28"/>
          <w:rtl/>
        </w:rPr>
      </w:pPr>
    </w:p>
    <w:p w:rsidR="006816EC" w:rsidRDefault="006816EC" w:rsidP="003823DA">
      <w:pPr>
        <w:suppressLineNumbers/>
      </w:pPr>
    </w:p>
    <w:tbl>
      <w:tblPr>
        <w:tblStyle w:val="ac"/>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5A3BC6" w:rsidRDefault="005A3BC6" w:rsidP="00773247">
      <w:pPr>
        <w:pStyle w:val="af0"/>
        <w:numPr>
          <w:ilvl w:val="0"/>
          <w:numId w:val="2"/>
        </w:numPr>
        <w:spacing w:line="360" w:lineRule="auto"/>
        <w:ind w:left="624" w:hanging="340"/>
        <w:jc w:val="both"/>
        <w:rPr>
          <w:rFonts w:ascii="David" w:hAnsi="David" w:cs="David"/>
          <w:sz w:val="24"/>
          <w:szCs w:val="24"/>
        </w:rPr>
      </w:pPr>
      <w:r>
        <w:rPr>
          <w:rFonts w:ascii="David" w:hAnsi="David" w:cs="David"/>
          <w:sz w:val="24"/>
          <w:szCs w:val="24"/>
          <w:rtl/>
        </w:rPr>
        <w:t>מונחות לפני מספר תביעות. תביעות שהגישה האישה (להלן:</w:t>
      </w:r>
      <w:r>
        <w:rPr>
          <w:rFonts w:ascii="David" w:hAnsi="David" w:cs="David"/>
          <w:b/>
          <w:bCs/>
          <w:sz w:val="24"/>
          <w:szCs w:val="24"/>
          <w:rtl/>
        </w:rPr>
        <w:t xml:space="preserve"> "האישה"</w:t>
      </w:r>
      <w:r>
        <w:rPr>
          <w:rFonts w:ascii="David" w:hAnsi="David" w:cs="David"/>
          <w:sz w:val="24"/>
          <w:szCs w:val="24"/>
          <w:rtl/>
        </w:rPr>
        <w:t xml:space="preserve">) כנגד האיש (להלן: </w:t>
      </w:r>
      <w:r>
        <w:rPr>
          <w:rFonts w:ascii="David" w:hAnsi="David" w:cs="David"/>
          <w:b/>
          <w:bCs/>
          <w:sz w:val="24"/>
          <w:szCs w:val="24"/>
          <w:rtl/>
        </w:rPr>
        <w:t>"האיש"</w:t>
      </w:r>
      <w:r>
        <w:rPr>
          <w:rFonts w:ascii="David" w:hAnsi="David" w:cs="David"/>
          <w:sz w:val="24"/>
          <w:szCs w:val="24"/>
          <w:rtl/>
        </w:rPr>
        <w:t xml:space="preserve">) למזונות קטינים (תלה"מ 53662-06-21), זמני שהות (תלה"מ 47769-06-21) ותביעה רכושית לאיזון משאבים (תלה"מ 47622-07-21) וכן תביעה אותה הגישה האישה כנגד האיש ואמו (להלן: </w:t>
      </w:r>
      <w:r>
        <w:rPr>
          <w:rFonts w:ascii="David" w:hAnsi="David" w:cs="David"/>
          <w:b/>
          <w:bCs/>
          <w:sz w:val="24"/>
          <w:szCs w:val="24"/>
          <w:rtl/>
        </w:rPr>
        <w:t>"אמו של האיש"</w:t>
      </w:r>
      <w:r>
        <w:rPr>
          <w:rFonts w:ascii="David" w:hAnsi="David" w:cs="David"/>
          <w:sz w:val="24"/>
          <w:szCs w:val="24"/>
          <w:rtl/>
        </w:rPr>
        <w:t xml:space="preserve">) (תמ"ש 8954-08-21) למתן פס"ד הצהרתי הקובע כי זכויות הבעלות/חכירה בקומה השנייה בבית ביישוב </w:t>
      </w:r>
      <w:r w:rsidR="00773247">
        <w:rPr>
          <w:rFonts w:ascii="David" w:hAnsi="David" w:cs="David" w:hint="cs"/>
          <w:sz w:val="24"/>
          <w:szCs w:val="24"/>
          <w:rtl/>
        </w:rPr>
        <w:t>****</w:t>
      </w:r>
      <w:r>
        <w:rPr>
          <w:rFonts w:ascii="David" w:hAnsi="David" w:cs="David"/>
          <w:sz w:val="24"/>
          <w:szCs w:val="24"/>
          <w:rtl/>
        </w:rPr>
        <w:t xml:space="preserve"> הרשומות ע"ש הורי האיש שייכות לה ולאיש (להלן: </w:t>
      </w:r>
      <w:r>
        <w:rPr>
          <w:rFonts w:ascii="David" w:hAnsi="David" w:cs="David"/>
          <w:b/>
          <w:bCs/>
          <w:sz w:val="24"/>
          <w:szCs w:val="24"/>
          <w:rtl/>
        </w:rPr>
        <w:t>"בני הזוג"</w:t>
      </w:r>
      <w:r>
        <w:rPr>
          <w:rFonts w:ascii="David" w:hAnsi="David" w:cs="David"/>
          <w:sz w:val="24"/>
          <w:szCs w:val="24"/>
          <w:rtl/>
        </w:rPr>
        <w:t>) בחלקים שווים.</w:t>
      </w:r>
    </w:p>
    <w:p w:rsidR="005A3BC6" w:rsidRDefault="005A3BC6" w:rsidP="005A3BC6">
      <w:pPr>
        <w:pStyle w:val="af0"/>
        <w:spacing w:line="360" w:lineRule="auto"/>
        <w:ind w:left="624" w:hanging="340"/>
        <w:jc w:val="both"/>
        <w:rPr>
          <w:rFonts w:ascii="David" w:hAnsi="David" w:cs="David"/>
          <w:sz w:val="24"/>
          <w:szCs w:val="24"/>
        </w:rPr>
      </w:pPr>
    </w:p>
    <w:p w:rsidR="005A3BC6" w:rsidRDefault="005A3BC6" w:rsidP="009A1A7A">
      <w:pPr>
        <w:pStyle w:val="af0"/>
        <w:numPr>
          <w:ilvl w:val="0"/>
          <w:numId w:val="2"/>
        </w:numPr>
        <w:spacing w:line="360" w:lineRule="auto"/>
        <w:ind w:left="624" w:hanging="340"/>
        <w:jc w:val="both"/>
        <w:rPr>
          <w:rFonts w:ascii="David" w:hAnsi="David" w:cs="David"/>
          <w:sz w:val="24"/>
          <w:szCs w:val="24"/>
        </w:rPr>
      </w:pPr>
      <w:r>
        <w:rPr>
          <w:rFonts w:ascii="David" w:hAnsi="David" w:cs="David"/>
          <w:sz w:val="24"/>
          <w:szCs w:val="24"/>
          <w:rtl/>
        </w:rPr>
        <w:t xml:space="preserve">בתאריך 19.10.20 פתחה האישה בהליך יישוב סכסוך (י"ס </w:t>
      </w:r>
      <w:r w:rsidR="009A1A7A">
        <w:rPr>
          <w:rFonts w:ascii="David" w:hAnsi="David" w:cs="David" w:hint="cs"/>
          <w:sz w:val="24"/>
          <w:szCs w:val="24"/>
          <w:rtl/>
        </w:rPr>
        <w:t>****</w:t>
      </w:r>
      <w:r>
        <w:rPr>
          <w:rFonts w:ascii="David" w:hAnsi="David" w:cs="David"/>
          <w:sz w:val="24"/>
          <w:szCs w:val="24"/>
          <w:rtl/>
        </w:rPr>
        <w:t xml:space="preserve">-10-20) אשר נסגר לבקשתה ביום 1.12.20 וביום 26.04.21 פתחה האישה בהליך יישוב סכסוך נוסף (י"ס </w:t>
      </w:r>
      <w:r w:rsidR="009A1A7A">
        <w:rPr>
          <w:rFonts w:ascii="David" w:hAnsi="David" w:cs="David" w:hint="cs"/>
          <w:sz w:val="24"/>
          <w:szCs w:val="24"/>
          <w:rtl/>
        </w:rPr>
        <w:t>****</w:t>
      </w:r>
      <w:r>
        <w:rPr>
          <w:rFonts w:ascii="David" w:hAnsi="David" w:cs="David"/>
          <w:sz w:val="24"/>
          <w:szCs w:val="24"/>
          <w:rtl/>
        </w:rPr>
        <w:t xml:space="preserve">-04-21) שבו התקיימה פגישה ביום 31.05.21, לא גובשו הסכמות והתיק נסגר. </w:t>
      </w:r>
    </w:p>
    <w:p w:rsidR="005A3BC6" w:rsidRDefault="005A3BC6" w:rsidP="005A3BC6">
      <w:pPr>
        <w:pStyle w:val="af0"/>
        <w:ind w:left="624" w:hanging="340"/>
        <w:rPr>
          <w:rFonts w:ascii="David" w:hAnsi="David" w:cs="David"/>
          <w:sz w:val="24"/>
          <w:szCs w:val="24"/>
        </w:rPr>
      </w:pPr>
    </w:p>
    <w:p w:rsidR="005A3BC6" w:rsidRDefault="005A3BC6" w:rsidP="005A3BC6">
      <w:pPr>
        <w:pStyle w:val="af0"/>
        <w:ind w:left="624" w:hanging="340"/>
        <w:rPr>
          <w:rFonts w:ascii="David" w:hAnsi="David" w:cs="David"/>
          <w:b/>
          <w:bCs/>
          <w:sz w:val="24"/>
          <w:szCs w:val="24"/>
          <w:u w:val="single"/>
          <w:rtl/>
        </w:rPr>
      </w:pPr>
      <w:r>
        <w:rPr>
          <w:rFonts w:ascii="David" w:hAnsi="David" w:cs="David"/>
          <w:b/>
          <w:bCs/>
          <w:sz w:val="24"/>
          <w:szCs w:val="24"/>
          <w:u w:val="single"/>
          <w:rtl/>
        </w:rPr>
        <w:t>רקע עובדתי</w:t>
      </w:r>
    </w:p>
    <w:p w:rsidR="004E1ADB" w:rsidRDefault="004E1ADB" w:rsidP="005A3BC6">
      <w:pPr>
        <w:pStyle w:val="af0"/>
        <w:ind w:left="624" w:hanging="340"/>
        <w:rPr>
          <w:rFonts w:ascii="David" w:hAnsi="David" w:cs="David"/>
          <w:b/>
          <w:bCs/>
          <w:sz w:val="24"/>
          <w:szCs w:val="24"/>
          <w:u w:val="single"/>
          <w:rtl/>
        </w:rPr>
      </w:pPr>
    </w:p>
    <w:p w:rsidR="005A3BC6" w:rsidRDefault="005A3BC6" w:rsidP="00C24D21">
      <w:pPr>
        <w:pStyle w:val="af0"/>
        <w:numPr>
          <w:ilvl w:val="0"/>
          <w:numId w:val="2"/>
        </w:numPr>
        <w:spacing w:line="360" w:lineRule="auto"/>
        <w:ind w:left="714" w:hanging="357"/>
        <w:jc w:val="both"/>
        <w:rPr>
          <w:rFonts w:ascii="David" w:hAnsi="David" w:cs="David"/>
          <w:sz w:val="24"/>
          <w:szCs w:val="24"/>
        </w:rPr>
      </w:pPr>
      <w:r>
        <w:rPr>
          <w:rFonts w:ascii="David" w:hAnsi="David" w:cs="David"/>
          <w:sz w:val="24"/>
          <w:szCs w:val="24"/>
          <w:rtl/>
        </w:rPr>
        <w:t xml:space="preserve">הצדדים נישאו בחודש אוגוסט 2012 בנישואים אזרחיים </w:t>
      </w:r>
      <w:r w:rsidR="00C24D21">
        <w:rPr>
          <w:rFonts w:ascii="David" w:hAnsi="David" w:cs="David" w:hint="cs"/>
          <w:sz w:val="24"/>
          <w:szCs w:val="24"/>
          <w:rtl/>
        </w:rPr>
        <w:t>*****</w:t>
      </w:r>
      <w:r>
        <w:rPr>
          <w:rFonts w:ascii="David" w:hAnsi="David" w:cs="David"/>
          <w:sz w:val="24"/>
          <w:szCs w:val="24"/>
          <w:rtl/>
        </w:rPr>
        <w:t>. האישה יהודייה והאיש חסר דת. נישואי הצדדים עלו על שרטון והם נפרדו בחודש 4/21 וביום 5.2.2023 הותרו נישואיהם.</w:t>
      </w:r>
    </w:p>
    <w:p w:rsidR="001B7A30" w:rsidRDefault="001B7A30" w:rsidP="001B7A30">
      <w:pPr>
        <w:pStyle w:val="af0"/>
        <w:spacing w:line="360" w:lineRule="auto"/>
        <w:ind w:left="714"/>
        <w:jc w:val="both"/>
        <w:rPr>
          <w:rFonts w:ascii="David" w:hAnsi="David" w:cs="David"/>
          <w:sz w:val="24"/>
          <w:szCs w:val="24"/>
          <w:rtl/>
        </w:rPr>
      </w:pPr>
    </w:p>
    <w:p w:rsidR="005A3BC6" w:rsidRPr="00972DD6" w:rsidRDefault="005A3BC6" w:rsidP="00C24D21">
      <w:pPr>
        <w:pStyle w:val="af0"/>
        <w:numPr>
          <w:ilvl w:val="0"/>
          <w:numId w:val="2"/>
        </w:numPr>
        <w:spacing w:line="360" w:lineRule="auto"/>
        <w:ind w:left="714" w:hanging="357"/>
        <w:jc w:val="both"/>
        <w:rPr>
          <w:rFonts w:ascii="David" w:hAnsi="David" w:cs="David"/>
          <w:sz w:val="24"/>
          <w:szCs w:val="24"/>
        </w:rPr>
      </w:pPr>
      <w:r w:rsidRPr="00972DD6">
        <w:rPr>
          <w:rFonts w:ascii="David" w:hAnsi="David" w:cs="David"/>
          <w:sz w:val="24"/>
          <w:szCs w:val="24"/>
          <w:rtl/>
        </w:rPr>
        <w:t xml:space="preserve">לצדדים שלושה קטינים: </w:t>
      </w:r>
      <w:r w:rsidR="00C24D21" w:rsidRPr="00972DD6">
        <w:rPr>
          <w:rFonts w:ascii="David" w:hAnsi="David" w:cs="David" w:hint="cs"/>
          <w:sz w:val="24"/>
          <w:szCs w:val="24"/>
          <w:rtl/>
        </w:rPr>
        <w:t>*****</w:t>
      </w:r>
      <w:r w:rsidRPr="00972DD6">
        <w:rPr>
          <w:rFonts w:ascii="David" w:hAnsi="David" w:cs="David"/>
          <w:sz w:val="24"/>
          <w:szCs w:val="24"/>
          <w:rtl/>
        </w:rPr>
        <w:t xml:space="preserve"> ילידת 28.2.13 (בת 11 שנים), </w:t>
      </w:r>
      <w:r w:rsidR="00C24D21" w:rsidRPr="00972DD6">
        <w:rPr>
          <w:rFonts w:ascii="David" w:hAnsi="David" w:cs="David" w:hint="cs"/>
          <w:sz w:val="24"/>
          <w:szCs w:val="24"/>
          <w:rtl/>
        </w:rPr>
        <w:t>*****</w:t>
      </w:r>
      <w:r w:rsidRPr="00972DD6">
        <w:rPr>
          <w:rFonts w:ascii="David" w:hAnsi="David" w:cs="David"/>
          <w:sz w:val="24"/>
          <w:szCs w:val="24"/>
          <w:rtl/>
        </w:rPr>
        <w:t xml:space="preserve"> יליד 20.6.15 (בן 9 שנים), </w:t>
      </w:r>
      <w:r w:rsidR="00C24D21" w:rsidRPr="00972DD6">
        <w:rPr>
          <w:rFonts w:ascii="David" w:hAnsi="David" w:cs="David" w:hint="cs"/>
          <w:sz w:val="24"/>
          <w:szCs w:val="24"/>
          <w:rtl/>
        </w:rPr>
        <w:t>****</w:t>
      </w:r>
      <w:r w:rsidRPr="00972DD6">
        <w:rPr>
          <w:rFonts w:ascii="David" w:hAnsi="David" w:cs="David"/>
          <w:sz w:val="24"/>
          <w:szCs w:val="24"/>
          <w:rtl/>
        </w:rPr>
        <w:t xml:space="preserve"> יליד 19.9.18 (בן 5.7 שנים). </w:t>
      </w:r>
      <w:r w:rsidR="00C24D21" w:rsidRPr="00972DD6">
        <w:rPr>
          <w:rFonts w:ascii="David" w:hAnsi="David" w:cs="David" w:hint="cs"/>
          <w:sz w:val="24"/>
          <w:szCs w:val="24"/>
          <w:rtl/>
        </w:rPr>
        <w:t>***</w:t>
      </w:r>
      <w:r w:rsidRPr="00972DD6">
        <w:rPr>
          <w:rFonts w:ascii="David" w:hAnsi="David" w:cs="David"/>
          <w:sz w:val="24"/>
          <w:szCs w:val="24"/>
          <w:rtl/>
        </w:rPr>
        <w:t xml:space="preserve"> ו</w:t>
      </w:r>
      <w:r w:rsidR="00C24D21" w:rsidRPr="00972DD6">
        <w:rPr>
          <w:rFonts w:ascii="David" w:hAnsi="David" w:cs="David" w:hint="cs"/>
          <w:sz w:val="24"/>
          <w:szCs w:val="24"/>
          <w:rtl/>
        </w:rPr>
        <w:t>****</w:t>
      </w:r>
      <w:r w:rsidRPr="00972DD6">
        <w:rPr>
          <w:rFonts w:ascii="David" w:hAnsi="David" w:cs="David"/>
          <w:sz w:val="24"/>
          <w:szCs w:val="24"/>
          <w:rtl/>
        </w:rPr>
        <w:t xml:space="preserve"> אובחנו על הרצף האוטיסטי ומוכרים כנכים על ידי המוסד לביטוח לאומי.</w:t>
      </w:r>
    </w:p>
    <w:p w:rsidR="001B7A30" w:rsidRDefault="001B7A30" w:rsidP="005A3BC6">
      <w:pPr>
        <w:pStyle w:val="af0"/>
        <w:ind w:left="624" w:hanging="340"/>
        <w:rPr>
          <w:rFonts w:ascii="David" w:hAnsi="David" w:cs="David"/>
          <w:b/>
          <w:bCs/>
          <w:sz w:val="24"/>
          <w:szCs w:val="24"/>
          <w:u w:val="single"/>
          <w:rtl/>
        </w:rPr>
      </w:pPr>
    </w:p>
    <w:p w:rsidR="001B7A30" w:rsidRDefault="001B7A30" w:rsidP="005A3BC6">
      <w:pPr>
        <w:pStyle w:val="af0"/>
        <w:ind w:left="624" w:hanging="340"/>
        <w:rPr>
          <w:rFonts w:ascii="David" w:hAnsi="David" w:cs="David"/>
          <w:b/>
          <w:bCs/>
          <w:sz w:val="24"/>
          <w:szCs w:val="24"/>
          <w:u w:val="single"/>
          <w:rtl/>
        </w:rPr>
      </w:pPr>
    </w:p>
    <w:p w:rsidR="001B7A30" w:rsidRDefault="001B7A30" w:rsidP="005A3BC6">
      <w:pPr>
        <w:pStyle w:val="af0"/>
        <w:ind w:left="624" w:hanging="340"/>
        <w:rPr>
          <w:rFonts w:ascii="David" w:hAnsi="David" w:cs="David"/>
          <w:b/>
          <w:bCs/>
          <w:sz w:val="24"/>
          <w:szCs w:val="24"/>
          <w:u w:val="single"/>
          <w:rtl/>
        </w:rPr>
      </w:pPr>
    </w:p>
    <w:p w:rsidR="000853A4" w:rsidRDefault="000853A4" w:rsidP="005A3BC6">
      <w:pPr>
        <w:pStyle w:val="af0"/>
        <w:ind w:left="624" w:hanging="340"/>
        <w:rPr>
          <w:rFonts w:ascii="David" w:hAnsi="David" w:cs="David"/>
          <w:b/>
          <w:bCs/>
          <w:sz w:val="24"/>
          <w:szCs w:val="24"/>
          <w:u w:val="single"/>
          <w:rtl/>
        </w:rPr>
      </w:pPr>
    </w:p>
    <w:p w:rsidR="005A3BC6" w:rsidRDefault="005A3BC6" w:rsidP="005A3BC6">
      <w:pPr>
        <w:pStyle w:val="af0"/>
        <w:ind w:left="624" w:hanging="340"/>
        <w:rPr>
          <w:rFonts w:ascii="David" w:hAnsi="David" w:cs="David"/>
          <w:b/>
          <w:bCs/>
          <w:sz w:val="24"/>
          <w:szCs w:val="24"/>
          <w:u w:val="single"/>
          <w:rtl/>
        </w:rPr>
      </w:pPr>
      <w:r>
        <w:rPr>
          <w:rFonts w:ascii="David" w:hAnsi="David" w:cs="David"/>
          <w:b/>
          <w:bCs/>
          <w:sz w:val="24"/>
          <w:szCs w:val="24"/>
          <w:u w:val="single"/>
          <w:rtl/>
        </w:rPr>
        <w:t>השתלשלות ההליכים</w:t>
      </w:r>
    </w:p>
    <w:p w:rsidR="004E1ADB" w:rsidRDefault="004E1ADB" w:rsidP="005A3BC6">
      <w:pPr>
        <w:pStyle w:val="af0"/>
        <w:ind w:left="624" w:hanging="340"/>
        <w:rPr>
          <w:rFonts w:ascii="David" w:hAnsi="David" w:cs="David"/>
          <w:b/>
          <w:bCs/>
          <w:sz w:val="24"/>
          <w:szCs w:val="24"/>
          <w:u w:val="single"/>
        </w:rPr>
      </w:pPr>
    </w:p>
    <w:p w:rsidR="005A3BC6" w:rsidRPr="001B7A30" w:rsidRDefault="005A3BC6" w:rsidP="005A3BC6">
      <w:pPr>
        <w:pStyle w:val="af0"/>
        <w:numPr>
          <w:ilvl w:val="0"/>
          <w:numId w:val="2"/>
        </w:numPr>
        <w:spacing w:line="360" w:lineRule="auto"/>
        <w:ind w:left="624" w:hanging="340"/>
        <w:jc w:val="both"/>
        <w:rPr>
          <w:rFonts w:ascii="David" w:hAnsi="David" w:cs="David"/>
          <w:b/>
          <w:bCs/>
          <w:sz w:val="24"/>
          <w:szCs w:val="24"/>
        </w:rPr>
      </w:pPr>
      <w:r>
        <w:rPr>
          <w:rFonts w:ascii="David" w:hAnsi="David" w:cs="David"/>
          <w:sz w:val="24"/>
          <w:szCs w:val="24"/>
          <w:rtl/>
        </w:rPr>
        <w:t>ביום 29.4.21 הגישה האישה בקשה לצו הגנה וביום 4.5.21 הוגש תסקיר מסוכנות שלאחריו התקיים  ביום 5.5.21 דיון במסגרתו ניתן תוקף להסכמות הצדדים, כי הצו שניתן ביום 29.4.21 ימשיך ויעמוד בתוקפו למשך 3 חודשים. כן נק</w:t>
      </w:r>
      <w:r w:rsidR="001B7A30">
        <w:rPr>
          <w:rFonts w:ascii="David" w:hAnsi="David" w:cs="David"/>
          <w:sz w:val="24"/>
          <w:szCs w:val="24"/>
          <w:rtl/>
        </w:rPr>
        <w:t>בעו זמני השהות בין האב לקטינים.</w:t>
      </w:r>
    </w:p>
    <w:p w:rsidR="001B7A30" w:rsidRDefault="001B7A30" w:rsidP="001B7A30">
      <w:pPr>
        <w:pStyle w:val="af0"/>
        <w:spacing w:line="360" w:lineRule="auto"/>
        <w:ind w:left="624"/>
        <w:jc w:val="both"/>
        <w:rPr>
          <w:rFonts w:ascii="David" w:hAnsi="David" w:cs="David"/>
          <w:b/>
          <w:bCs/>
          <w:sz w:val="24"/>
          <w:szCs w:val="24"/>
          <w:rtl/>
        </w:rPr>
      </w:pPr>
    </w:p>
    <w:p w:rsidR="005A3BC6" w:rsidRDefault="005A3BC6" w:rsidP="005A3BC6">
      <w:pPr>
        <w:pStyle w:val="af0"/>
        <w:numPr>
          <w:ilvl w:val="0"/>
          <w:numId w:val="2"/>
        </w:numPr>
        <w:spacing w:line="360" w:lineRule="auto"/>
        <w:ind w:left="624" w:hanging="340"/>
        <w:jc w:val="both"/>
        <w:rPr>
          <w:rFonts w:ascii="David" w:hAnsi="David" w:cs="David"/>
          <w:b/>
          <w:bCs/>
          <w:sz w:val="24"/>
          <w:szCs w:val="24"/>
        </w:rPr>
      </w:pPr>
      <w:r>
        <w:rPr>
          <w:rFonts w:ascii="David" w:hAnsi="David" w:cs="David"/>
          <w:sz w:val="24"/>
          <w:szCs w:val="24"/>
          <w:rtl/>
        </w:rPr>
        <w:t>ביום 18.8.21 הוגש תסקיר עו"ס לס"ד ובו המלצות בעניין חלוקת זמני השהות והמלצה כי ביתה של האם יהיה ביתם העיקרי של הקטינים.</w:t>
      </w:r>
    </w:p>
    <w:p w:rsidR="001B7A30" w:rsidRDefault="001B7A30" w:rsidP="001B7A30">
      <w:pPr>
        <w:pStyle w:val="af0"/>
        <w:spacing w:line="360" w:lineRule="auto"/>
        <w:ind w:left="624"/>
        <w:jc w:val="both"/>
        <w:rPr>
          <w:rFonts w:ascii="David" w:hAnsi="David" w:cs="David"/>
          <w:b/>
          <w:bCs/>
          <w:sz w:val="24"/>
          <w:szCs w:val="24"/>
        </w:rPr>
      </w:pPr>
    </w:p>
    <w:p w:rsidR="005A3BC6" w:rsidRDefault="005A3BC6" w:rsidP="005A3BC6">
      <w:pPr>
        <w:pStyle w:val="af0"/>
        <w:numPr>
          <w:ilvl w:val="0"/>
          <w:numId w:val="2"/>
        </w:numPr>
        <w:spacing w:line="360" w:lineRule="auto"/>
        <w:ind w:left="624" w:hanging="340"/>
        <w:jc w:val="both"/>
        <w:rPr>
          <w:rFonts w:ascii="David" w:hAnsi="David" w:cs="David"/>
          <w:sz w:val="24"/>
          <w:szCs w:val="24"/>
          <w:rtl/>
        </w:rPr>
      </w:pPr>
      <w:r>
        <w:rPr>
          <w:rFonts w:ascii="David" w:hAnsi="David" w:cs="David"/>
          <w:sz w:val="24"/>
          <w:szCs w:val="24"/>
          <w:rtl/>
        </w:rPr>
        <w:t>ביום 6.6.21 נתנה החלטה למזונות טרום זמניים במסגרת הליך יישוב סכסוך:</w:t>
      </w:r>
    </w:p>
    <w:p w:rsidR="005A3BC6" w:rsidRDefault="005A3BC6" w:rsidP="00564A81">
      <w:pPr>
        <w:pStyle w:val="af0"/>
        <w:spacing w:line="360" w:lineRule="auto"/>
        <w:ind w:left="624"/>
        <w:jc w:val="both"/>
        <w:rPr>
          <w:rFonts w:ascii="David" w:hAnsi="David" w:cs="David"/>
          <w:b/>
          <w:bCs/>
          <w:sz w:val="24"/>
          <w:szCs w:val="24"/>
        </w:rPr>
      </w:pPr>
      <w:r>
        <w:rPr>
          <w:rFonts w:ascii="David" w:hAnsi="David" w:cs="David"/>
          <w:b/>
          <w:bCs/>
          <w:sz w:val="24"/>
          <w:szCs w:val="24"/>
          <w:rtl/>
        </w:rPr>
        <w:t xml:space="preserve">"לאחר שעיינתי בבקשה ובתגובה, בהתחשב בקצבת הנכות שמקבלים שני הקטינים ובהתחשב בכך שעד כה התגוררה המבקשת בבית הוריה, אני קובעת כדלקמן: אני מחייבת את האב בסך של 3,000 ₪ בעבור מזונות הקטינים לכל תקופת עיכוב ההליכים. קצבת הילדים וקצבאות הנכות של הקטינים ישולמו לידי האם. לגבי הוצאות הגנים וההוצאות החריגות ומאחר ומדובר בסעד דחוף ובשלב זה אין חוב למסגרתו החינוכיות ונוכח טופס הוראת הקבע עליו חתם המשיב ביום 25.05.21 (נספח 3) לטובת הגן של הקטין </w:t>
      </w:r>
      <w:r w:rsidR="00564A81">
        <w:rPr>
          <w:rFonts w:ascii="David" w:hAnsi="David" w:cs="David" w:hint="cs"/>
          <w:b/>
          <w:bCs/>
          <w:sz w:val="24"/>
          <w:szCs w:val="24"/>
          <w:rtl/>
        </w:rPr>
        <w:t>***</w:t>
      </w:r>
      <w:r>
        <w:rPr>
          <w:rFonts w:ascii="David" w:hAnsi="David" w:cs="David"/>
          <w:b/>
          <w:bCs/>
          <w:sz w:val="24"/>
          <w:szCs w:val="24"/>
          <w:rtl/>
        </w:rPr>
        <w:t>, לא אדון בטענות לגבי הוצאות החינוך החריגות."</w:t>
      </w:r>
    </w:p>
    <w:p w:rsidR="005A3BC6" w:rsidRDefault="005A3BC6" w:rsidP="005A3BC6">
      <w:pPr>
        <w:pStyle w:val="af0"/>
        <w:spacing w:line="360" w:lineRule="auto"/>
        <w:ind w:left="624" w:hanging="340"/>
        <w:jc w:val="both"/>
        <w:rPr>
          <w:rFonts w:ascii="David" w:hAnsi="David" w:cs="David"/>
          <w:b/>
          <w:bCs/>
          <w:sz w:val="24"/>
          <w:szCs w:val="24"/>
          <w:rtl/>
        </w:rPr>
      </w:pPr>
    </w:p>
    <w:p w:rsidR="005A3BC6" w:rsidRDefault="005A3BC6" w:rsidP="005A3BC6">
      <w:pPr>
        <w:pStyle w:val="af0"/>
        <w:numPr>
          <w:ilvl w:val="0"/>
          <w:numId w:val="2"/>
        </w:numPr>
        <w:spacing w:line="360" w:lineRule="auto"/>
        <w:ind w:left="624" w:hanging="340"/>
        <w:jc w:val="both"/>
        <w:rPr>
          <w:rFonts w:ascii="David" w:hAnsi="David" w:cs="David"/>
          <w:sz w:val="24"/>
          <w:szCs w:val="24"/>
          <w:rtl/>
        </w:rPr>
      </w:pPr>
      <w:r>
        <w:rPr>
          <w:rFonts w:ascii="David" w:hAnsi="David" w:cs="David"/>
          <w:sz w:val="24"/>
          <w:szCs w:val="24"/>
          <w:rtl/>
        </w:rPr>
        <w:t xml:space="preserve">ביום 25.7.21 נתנה החלטה למזונות זמניים בה נקבע כי החל מיום הגשת התביעה </w:t>
      </w:r>
      <w:r>
        <w:rPr>
          <w:rFonts w:ascii="David" w:hAnsi="David" w:cs="David"/>
          <w:b/>
          <w:bCs/>
          <w:sz w:val="24"/>
          <w:szCs w:val="24"/>
          <w:rtl/>
        </w:rPr>
        <w:t xml:space="preserve">"האב ישלם לאם למזונות הקטינים סך של 3,200 ₪ לחודש" </w:t>
      </w:r>
      <w:r>
        <w:rPr>
          <w:rFonts w:ascii="David" w:hAnsi="David" w:cs="David"/>
          <w:sz w:val="24"/>
          <w:szCs w:val="24"/>
          <w:rtl/>
        </w:rPr>
        <w:t>בתוספת מחציות חינוך ובריאות.</w:t>
      </w:r>
    </w:p>
    <w:p w:rsidR="005A3BC6" w:rsidRDefault="005A3BC6" w:rsidP="005A3BC6">
      <w:pPr>
        <w:pStyle w:val="af0"/>
        <w:spacing w:line="360" w:lineRule="auto"/>
        <w:ind w:left="624" w:hanging="340"/>
        <w:jc w:val="both"/>
        <w:rPr>
          <w:rFonts w:ascii="David" w:hAnsi="David" w:cs="David"/>
          <w:sz w:val="24"/>
          <w:szCs w:val="24"/>
        </w:rPr>
      </w:pPr>
    </w:p>
    <w:p w:rsidR="005A3BC6" w:rsidRDefault="005A3BC6" w:rsidP="005A3BC6">
      <w:pPr>
        <w:pStyle w:val="af0"/>
        <w:numPr>
          <w:ilvl w:val="0"/>
          <w:numId w:val="2"/>
        </w:numPr>
        <w:spacing w:line="360" w:lineRule="auto"/>
        <w:ind w:left="624" w:hanging="340"/>
        <w:jc w:val="both"/>
        <w:rPr>
          <w:rFonts w:ascii="David" w:hAnsi="David" w:cs="David"/>
          <w:sz w:val="24"/>
          <w:szCs w:val="24"/>
        </w:rPr>
      </w:pPr>
      <w:r>
        <w:rPr>
          <w:rFonts w:ascii="David" w:hAnsi="David" w:cs="David"/>
          <w:sz w:val="24"/>
          <w:szCs w:val="24"/>
          <w:rtl/>
        </w:rPr>
        <w:t>במסגרת תלה"מ 8954-08-21 בו עתרה האישה לסעד הצהרתי המצהיר על זכויותיה בקומה השנייה בבית הורי האיש ניתן  צו מניעה זמני האוסר על כל דיספוזיציה בזכויות בדירה.</w:t>
      </w:r>
    </w:p>
    <w:p w:rsidR="005A3BC6" w:rsidRDefault="005A3BC6" w:rsidP="005A3BC6">
      <w:pPr>
        <w:pStyle w:val="af0"/>
        <w:ind w:left="624" w:hanging="340"/>
        <w:jc w:val="both"/>
        <w:rPr>
          <w:rFonts w:ascii="David" w:hAnsi="David" w:cs="David"/>
          <w:sz w:val="24"/>
          <w:szCs w:val="24"/>
        </w:rPr>
      </w:pPr>
    </w:p>
    <w:p w:rsidR="005A3BC6" w:rsidRDefault="005A3BC6" w:rsidP="000853A4">
      <w:pPr>
        <w:pStyle w:val="af0"/>
        <w:numPr>
          <w:ilvl w:val="0"/>
          <w:numId w:val="2"/>
        </w:numPr>
        <w:spacing w:line="360" w:lineRule="auto"/>
        <w:ind w:left="624" w:hanging="340"/>
        <w:jc w:val="both"/>
        <w:rPr>
          <w:rFonts w:ascii="David" w:hAnsi="David" w:cs="David"/>
          <w:sz w:val="24"/>
          <w:szCs w:val="24"/>
        </w:rPr>
      </w:pPr>
      <w:r>
        <w:rPr>
          <w:rFonts w:ascii="David" w:hAnsi="David" w:cs="David"/>
          <w:sz w:val="24"/>
          <w:szCs w:val="24"/>
          <w:rtl/>
        </w:rPr>
        <w:t xml:space="preserve">במסגרת תביעת איזון המשאבים מונה ביום 13.9.21 מר כהן אבי, רואה חשבון וכלכלן, כמומחה מטעם בימ"ש. נוכח המחלוקת בין הצדדים בדבר המועד בו החל השיתוף הכלכלי ביניהם – האם חל ממועד מסיבת החתונה במרץ 2021 או ממועד הנישואים האזרחיים </w:t>
      </w:r>
      <w:r w:rsidR="000853A4">
        <w:rPr>
          <w:rFonts w:ascii="David" w:hAnsi="David" w:cs="David" w:hint="cs"/>
          <w:sz w:val="24"/>
          <w:szCs w:val="24"/>
          <w:rtl/>
        </w:rPr>
        <w:t>ב*****</w:t>
      </w:r>
      <w:r>
        <w:rPr>
          <w:rFonts w:ascii="David" w:hAnsi="David" w:cs="David"/>
          <w:sz w:val="24"/>
          <w:szCs w:val="24"/>
          <w:rtl/>
        </w:rPr>
        <w:t xml:space="preserve"> באוגוסט 2021, התבקש האקטואר לאזן את זכויות הצדדים לפי שתי החלופות: מיום 15.3.2012 וכן מיום 2.8.2012 ועד ליום 26.4.2021 – מועד הקרע, המועד בו נפתח הליך י"ס. </w:t>
      </w:r>
    </w:p>
    <w:p w:rsidR="003D0531" w:rsidRDefault="003D0531" w:rsidP="003D0531">
      <w:pPr>
        <w:pStyle w:val="af0"/>
        <w:spacing w:line="360" w:lineRule="auto"/>
        <w:ind w:left="624"/>
        <w:jc w:val="both"/>
        <w:rPr>
          <w:rFonts w:ascii="David" w:hAnsi="David" w:cs="David"/>
          <w:sz w:val="24"/>
          <w:szCs w:val="24"/>
          <w:rtl/>
        </w:rPr>
      </w:pPr>
    </w:p>
    <w:p w:rsidR="005A3BC6" w:rsidRDefault="005A3BC6" w:rsidP="003D0531">
      <w:pPr>
        <w:pStyle w:val="af0"/>
        <w:numPr>
          <w:ilvl w:val="0"/>
          <w:numId w:val="2"/>
        </w:numPr>
        <w:spacing w:line="360" w:lineRule="auto"/>
        <w:ind w:left="624" w:hanging="340"/>
        <w:jc w:val="both"/>
        <w:rPr>
          <w:rFonts w:ascii="David" w:hAnsi="David" w:cs="David"/>
          <w:sz w:val="24"/>
          <w:szCs w:val="24"/>
        </w:rPr>
      </w:pPr>
      <w:r>
        <w:rPr>
          <w:rFonts w:ascii="David" w:hAnsi="David" w:cs="David"/>
          <w:sz w:val="24"/>
          <w:szCs w:val="24"/>
          <w:rtl/>
        </w:rPr>
        <w:t xml:space="preserve">בקשתה של האישה למינוי רו"ח חוקר נדחתה בשלב זה כשנשמרה זכותה של האישה להגיש בקשה מתאימה לאחר שתוגש חוו"ד האקטואר. </w:t>
      </w:r>
    </w:p>
    <w:p w:rsidR="003D0531" w:rsidRDefault="003D0531" w:rsidP="003D0531">
      <w:pPr>
        <w:pStyle w:val="af0"/>
        <w:spacing w:line="360" w:lineRule="auto"/>
        <w:ind w:left="624"/>
        <w:jc w:val="both"/>
        <w:rPr>
          <w:rFonts w:ascii="David" w:hAnsi="David" w:cs="David"/>
          <w:sz w:val="24"/>
          <w:szCs w:val="24"/>
        </w:rPr>
      </w:pPr>
    </w:p>
    <w:p w:rsidR="003D0531" w:rsidRDefault="003D0531" w:rsidP="003D0531">
      <w:pPr>
        <w:pStyle w:val="af0"/>
        <w:spacing w:line="360" w:lineRule="auto"/>
        <w:ind w:left="624"/>
        <w:jc w:val="both"/>
        <w:rPr>
          <w:rFonts w:ascii="David" w:hAnsi="David" w:cs="David"/>
          <w:sz w:val="24"/>
          <w:szCs w:val="24"/>
        </w:rPr>
      </w:pPr>
    </w:p>
    <w:p w:rsidR="003D0531" w:rsidRDefault="003D0531" w:rsidP="003D0531">
      <w:pPr>
        <w:pStyle w:val="af0"/>
        <w:spacing w:line="360" w:lineRule="auto"/>
        <w:ind w:left="624"/>
        <w:jc w:val="both"/>
        <w:rPr>
          <w:rFonts w:ascii="David" w:hAnsi="David" w:cs="David"/>
          <w:sz w:val="24"/>
          <w:szCs w:val="24"/>
        </w:rPr>
      </w:pPr>
    </w:p>
    <w:p w:rsidR="001E5B87" w:rsidRDefault="001E5B87" w:rsidP="001E5B87">
      <w:pPr>
        <w:pStyle w:val="af0"/>
        <w:spacing w:line="360" w:lineRule="auto"/>
        <w:ind w:left="624"/>
        <w:jc w:val="both"/>
        <w:rPr>
          <w:rFonts w:ascii="David" w:hAnsi="David" w:cs="David"/>
          <w:sz w:val="24"/>
          <w:szCs w:val="24"/>
        </w:rPr>
      </w:pPr>
    </w:p>
    <w:p w:rsidR="005A3BC6" w:rsidRDefault="005A3BC6" w:rsidP="003D0531">
      <w:pPr>
        <w:pStyle w:val="af0"/>
        <w:numPr>
          <w:ilvl w:val="0"/>
          <w:numId w:val="2"/>
        </w:numPr>
        <w:spacing w:line="360" w:lineRule="auto"/>
        <w:ind w:left="624" w:hanging="340"/>
        <w:jc w:val="both"/>
        <w:rPr>
          <w:rFonts w:ascii="David" w:hAnsi="David" w:cs="David"/>
          <w:sz w:val="24"/>
          <w:szCs w:val="24"/>
        </w:rPr>
      </w:pPr>
      <w:r>
        <w:rPr>
          <w:rFonts w:ascii="David" w:hAnsi="David" w:cs="David"/>
          <w:sz w:val="24"/>
          <w:szCs w:val="24"/>
          <w:rtl/>
        </w:rPr>
        <w:t>כן נקבע שהאקטואר יבחן את טענות האיש בעניין מוניטין העסק של האישה לאחר שהאישה תציג בפניו נתונים אודות הכנסתה מכל מקור שהוא.</w:t>
      </w:r>
    </w:p>
    <w:p w:rsidR="003D0531" w:rsidRDefault="003D0531" w:rsidP="003D0531">
      <w:pPr>
        <w:pStyle w:val="af0"/>
        <w:spacing w:line="360" w:lineRule="auto"/>
        <w:ind w:left="624"/>
        <w:jc w:val="both"/>
        <w:rPr>
          <w:rFonts w:ascii="David" w:hAnsi="David" w:cs="David"/>
          <w:sz w:val="24"/>
          <w:szCs w:val="24"/>
        </w:rPr>
      </w:pPr>
    </w:p>
    <w:p w:rsidR="005A3BC6" w:rsidRDefault="005A3BC6" w:rsidP="003D0531">
      <w:pPr>
        <w:pStyle w:val="af0"/>
        <w:numPr>
          <w:ilvl w:val="0"/>
          <w:numId w:val="2"/>
        </w:numPr>
        <w:spacing w:line="360" w:lineRule="auto"/>
        <w:ind w:left="624" w:hanging="340"/>
        <w:jc w:val="both"/>
        <w:rPr>
          <w:rFonts w:ascii="David" w:hAnsi="David" w:cs="David"/>
          <w:sz w:val="24"/>
          <w:szCs w:val="24"/>
          <w:rtl/>
        </w:rPr>
      </w:pPr>
      <w:r>
        <w:rPr>
          <w:rFonts w:ascii="David" w:hAnsi="David" w:cs="David"/>
          <w:sz w:val="24"/>
          <w:szCs w:val="24"/>
          <w:rtl/>
        </w:rPr>
        <w:t xml:space="preserve">חוו"ד האקטואר הוגשה ביום 12.11.21 והצדדים שלחו שאלות הבהרה, עליהן ענה האקטואר. </w:t>
      </w:r>
    </w:p>
    <w:p w:rsidR="00D63D35" w:rsidRDefault="00D63D35" w:rsidP="00D63D35">
      <w:pPr>
        <w:pStyle w:val="af0"/>
        <w:spacing w:line="360" w:lineRule="auto"/>
        <w:ind w:left="624"/>
        <w:jc w:val="both"/>
        <w:rPr>
          <w:rFonts w:ascii="David" w:hAnsi="David" w:cs="David"/>
          <w:sz w:val="24"/>
          <w:szCs w:val="24"/>
        </w:rPr>
      </w:pPr>
    </w:p>
    <w:p w:rsidR="005A3BC6" w:rsidRDefault="005A3BC6" w:rsidP="005A3BC6">
      <w:pPr>
        <w:pStyle w:val="af0"/>
        <w:numPr>
          <w:ilvl w:val="0"/>
          <w:numId w:val="2"/>
        </w:numPr>
        <w:spacing w:line="360" w:lineRule="auto"/>
        <w:ind w:left="624" w:hanging="340"/>
        <w:jc w:val="both"/>
        <w:rPr>
          <w:rFonts w:ascii="David" w:hAnsi="David" w:cs="David"/>
          <w:sz w:val="24"/>
          <w:szCs w:val="24"/>
        </w:rPr>
      </w:pPr>
      <w:r>
        <w:rPr>
          <w:rFonts w:ascii="David" w:hAnsi="David" w:cs="David"/>
          <w:sz w:val="24"/>
          <w:szCs w:val="24"/>
          <w:rtl/>
        </w:rPr>
        <w:t>עוד נקבע במסגרת ההחלטה מיום 13.9.21 שבשלב זה לא ימונה שמאי לבחינת שווי הנכס והחלטה בעניין זה תינתן לאחר בירור טענות הצדדים.</w:t>
      </w:r>
    </w:p>
    <w:p w:rsidR="00D63D35" w:rsidRDefault="00D63D35" w:rsidP="00D63D35">
      <w:pPr>
        <w:pStyle w:val="af0"/>
        <w:spacing w:line="360" w:lineRule="auto"/>
        <w:ind w:left="624"/>
        <w:jc w:val="both"/>
        <w:rPr>
          <w:rFonts w:ascii="David" w:hAnsi="David" w:cs="David"/>
          <w:sz w:val="24"/>
          <w:szCs w:val="24"/>
        </w:rPr>
      </w:pPr>
    </w:p>
    <w:p w:rsidR="005A3BC6" w:rsidRDefault="005A3BC6" w:rsidP="005A3BC6">
      <w:pPr>
        <w:pStyle w:val="af0"/>
        <w:numPr>
          <w:ilvl w:val="0"/>
          <w:numId w:val="2"/>
        </w:numPr>
        <w:spacing w:line="360" w:lineRule="auto"/>
        <w:ind w:left="624" w:hanging="340"/>
        <w:jc w:val="both"/>
        <w:rPr>
          <w:rFonts w:ascii="David" w:hAnsi="David" w:cs="David"/>
          <w:sz w:val="24"/>
          <w:szCs w:val="24"/>
        </w:rPr>
      </w:pPr>
      <w:r>
        <w:rPr>
          <w:rFonts w:ascii="David" w:hAnsi="David" w:cs="David"/>
          <w:sz w:val="24"/>
          <w:szCs w:val="24"/>
          <w:rtl/>
        </w:rPr>
        <w:t>ביום 14.9.21 הוחלט כי צו איסור הדיספוזיציה שניתן ביום 27.7.21 האוסר על אמו של האיש לערוך דיספוזיציה בזכויותיה בדירה ימשיך ויעמוד בתוקפה, אולם אין בכך בכדי למנוע מאמו של האיש להשכיר את הדירה ככל ותחפוץ בכך.</w:t>
      </w:r>
    </w:p>
    <w:p w:rsidR="00D63D35" w:rsidRDefault="00D63D35" w:rsidP="00D63D35">
      <w:pPr>
        <w:pStyle w:val="af0"/>
        <w:spacing w:line="360" w:lineRule="auto"/>
        <w:ind w:left="624"/>
        <w:jc w:val="both"/>
        <w:rPr>
          <w:rFonts w:ascii="David" w:hAnsi="David" w:cs="David"/>
          <w:sz w:val="24"/>
          <w:szCs w:val="24"/>
        </w:rPr>
      </w:pPr>
    </w:p>
    <w:p w:rsidR="005A3BC6" w:rsidRDefault="005A3BC6" w:rsidP="005A3BC6">
      <w:pPr>
        <w:pStyle w:val="af0"/>
        <w:numPr>
          <w:ilvl w:val="0"/>
          <w:numId w:val="2"/>
        </w:numPr>
        <w:spacing w:line="360" w:lineRule="auto"/>
        <w:ind w:left="624" w:hanging="340"/>
        <w:jc w:val="both"/>
        <w:rPr>
          <w:rFonts w:ascii="David" w:hAnsi="David" w:cs="David"/>
          <w:sz w:val="24"/>
          <w:szCs w:val="24"/>
        </w:rPr>
      </w:pPr>
      <w:r>
        <w:rPr>
          <w:rFonts w:ascii="David" w:hAnsi="David" w:cs="David"/>
          <w:sz w:val="24"/>
          <w:szCs w:val="24"/>
          <w:rtl/>
        </w:rPr>
        <w:t>במסגרת הדיון שהתקיים ביום 31.1.22 הסכימו הצדדים לפנות להליך גישור.</w:t>
      </w:r>
    </w:p>
    <w:p w:rsidR="00D63D35" w:rsidRDefault="00D63D35" w:rsidP="00D63D35">
      <w:pPr>
        <w:pStyle w:val="af0"/>
        <w:spacing w:line="360" w:lineRule="auto"/>
        <w:ind w:left="624"/>
        <w:jc w:val="both"/>
        <w:rPr>
          <w:rFonts w:ascii="David" w:hAnsi="David" w:cs="David"/>
          <w:sz w:val="24"/>
          <w:szCs w:val="24"/>
        </w:rPr>
      </w:pPr>
    </w:p>
    <w:p w:rsidR="005A3BC6" w:rsidRDefault="005A3BC6" w:rsidP="005A3BC6">
      <w:pPr>
        <w:pStyle w:val="af0"/>
        <w:numPr>
          <w:ilvl w:val="0"/>
          <w:numId w:val="2"/>
        </w:numPr>
        <w:tabs>
          <w:tab w:val="left" w:pos="8536"/>
        </w:tabs>
        <w:spacing w:line="360" w:lineRule="auto"/>
        <w:ind w:left="624" w:hanging="340"/>
        <w:jc w:val="both"/>
        <w:rPr>
          <w:rFonts w:ascii="David" w:hAnsi="David" w:cs="David"/>
          <w:b/>
          <w:bCs/>
          <w:sz w:val="24"/>
          <w:szCs w:val="24"/>
        </w:rPr>
      </w:pPr>
      <w:r>
        <w:rPr>
          <w:rFonts w:ascii="David" w:hAnsi="David" w:cs="David"/>
          <w:sz w:val="24"/>
          <w:szCs w:val="24"/>
          <w:rtl/>
        </w:rPr>
        <w:t>ביום 11.9.22, הגישה המגשרת הודעה על סיום הליך גישור והשבת התיק לבית המשפט.</w:t>
      </w:r>
    </w:p>
    <w:p w:rsidR="00D63D35" w:rsidRDefault="00D63D35" w:rsidP="00D63D35">
      <w:pPr>
        <w:pStyle w:val="af0"/>
        <w:tabs>
          <w:tab w:val="left" w:pos="8536"/>
        </w:tabs>
        <w:spacing w:line="360" w:lineRule="auto"/>
        <w:ind w:left="624"/>
        <w:jc w:val="both"/>
        <w:rPr>
          <w:rFonts w:ascii="David" w:hAnsi="David" w:cs="David"/>
          <w:b/>
          <w:bCs/>
          <w:sz w:val="24"/>
          <w:szCs w:val="24"/>
          <w:rtl/>
        </w:rPr>
      </w:pPr>
    </w:p>
    <w:p w:rsidR="005A3BC6" w:rsidRDefault="005A3BC6" w:rsidP="005A3BC6">
      <w:pPr>
        <w:pStyle w:val="af0"/>
        <w:numPr>
          <w:ilvl w:val="0"/>
          <w:numId w:val="2"/>
        </w:numPr>
        <w:tabs>
          <w:tab w:val="left" w:pos="8536"/>
        </w:tabs>
        <w:spacing w:line="360" w:lineRule="auto"/>
        <w:ind w:left="624" w:hanging="340"/>
        <w:jc w:val="both"/>
        <w:rPr>
          <w:rFonts w:ascii="David" w:hAnsi="David" w:cs="David"/>
          <w:sz w:val="24"/>
          <w:szCs w:val="24"/>
        </w:rPr>
      </w:pPr>
      <w:r>
        <w:rPr>
          <w:rFonts w:ascii="David" w:hAnsi="David" w:cs="David"/>
          <w:sz w:val="24"/>
          <w:szCs w:val="24"/>
          <w:rtl/>
        </w:rPr>
        <w:t>נוכח אי הצלחת הליך הגישור נשמעו עדי הצדדים והם הגישו סיכומים מטעמם.</w:t>
      </w:r>
    </w:p>
    <w:p w:rsidR="00D63D35" w:rsidRDefault="00D63D35" w:rsidP="00D63D35">
      <w:pPr>
        <w:pStyle w:val="af0"/>
        <w:tabs>
          <w:tab w:val="left" w:pos="8536"/>
        </w:tabs>
        <w:spacing w:line="360" w:lineRule="auto"/>
        <w:ind w:left="624"/>
        <w:jc w:val="both"/>
        <w:rPr>
          <w:rFonts w:ascii="David" w:hAnsi="David" w:cs="David"/>
          <w:sz w:val="24"/>
          <w:szCs w:val="24"/>
        </w:rPr>
      </w:pPr>
    </w:p>
    <w:p w:rsidR="005A3BC6" w:rsidRDefault="005A3BC6" w:rsidP="005A3BC6">
      <w:pPr>
        <w:pStyle w:val="af0"/>
        <w:ind w:left="624" w:hanging="340"/>
        <w:rPr>
          <w:rFonts w:ascii="David" w:hAnsi="David" w:cs="David"/>
          <w:b/>
          <w:bCs/>
          <w:sz w:val="24"/>
          <w:szCs w:val="24"/>
          <w:u w:val="single"/>
        </w:rPr>
      </w:pPr>
      <w:r>
        <w:rPr>
          <w:rFonts w:ascii="David" w:hAnsi="David" w:cs="David"/>
          <w:b/>
          <w:bCs/>
          <w:sz w:val="24"/>
          <w:szCs w:val="24"/>
          <w:u w:val="single"/>
          <w:rtl/>
        </w:rPr>
        <w:t>תלה"מ 47769-06-21 – תביעה בעניין זמני שהות</w:t>
      </w:r>
    </w:p>
    <w:p w:rsidR="005A3BC6" w:rsidRDefault="005A3BC6" w:rsidP="005A3BC6">
      <w:pPr>
        <w:pStyle w:val="af0"/>
        <w:ind w:left="624" w:hanging="340"/>
        <w:rPr>
          <w:rFonts w:ascii="David" w:hAnsi="David" w:cs="David"/>
          <w:b/>
          <w:bCs/>
          <w:sz w:val="24"/>
          <w:szCs w:val="24"/>
          <w:u w:val="single"/>
          <w:rtl/>
        </w:rPr>
      </w:pPr>
    </w:p>
    <w:p w:rsidR="005A3BC6" w:rsidRDefault="005A3BC6" w:rsidP="005A3BC6">
      <w:pPr>
        <w:pStyle w:val="af0"/>
        <w:spacing w:line="360" w:lineRule="auto"/>
        <w:ind w:left="624" w:hanging="340"/>
        <w:jc w:val="both"/>
        <w:rPr>
          <w:rFonts w:ascii="David" w:hAnsi="David" w:cs="David"/>
          <w:b/>
          <w:bCs/>
          <w:sz w:val="24"/>
          <w:szCs w:val="24"/>
          <w:u w:val="single"/>
          <w:rtl/>
        </w:rPr>
      </w:pPr>
      <w:r>
        <w:rPr>
          <w:rFonts w:ascii="David" w:hAnsi="David" w:cs="David"/>
          <w:b/>
          <w:bCs/>
          <w:sz w:val="24"/>
          <w:szCs w:val="24"/>
          <w:u w:val="single"/>
          <w:rtl/>
        </w:rPr>
        <w:t xml:space="preserve">טענות האישה </w:t>
      </w:r>
    </w:p>
    <w:p w:rsidR="004E1ADB" w:rsidRDefault="004E1ADB" w:rsidP="005A3BC6">
      <w:pPr>
        <w:pStyle w:val="af0"/>
        <w:spacing w:line="360" w:lineRule="auto"/>
        <w:ind w:left="624" w:hanging="340"/>
        <w:jc w:val="both"/>
        <w:rPr>
          <w:rFonts w:ascii="David" w:hAnsi="David" w:cs="David"/>
          <w:b/>
          <w:bCs/>
          <w:sz w:val="24"/>
          <w:szCs w:val="24"/>
          <w:u w:val="single"/>
          <w:rtl/>
        </w:rPr>
      </w:pPr>
    </w:p>
    <w:p w:rsidR="005A3BC6" w:rsidRDefault="005A3BC6" w:rsidP="005A3BC6">
      <w:pPr>
        <w:pStyle w:val="af0"/>
        <w:numPr>
          <w:ilvl w:val="0"/>
          <w:numId w:val="2"/>
        </w:numPr>
        <w:spacing w:line="360" w:lineRule="auto"/>
        <w:ind w:left="624" w:hanging="340"/>
        <w:jc w:val="both"/>
        <w:rPr>
          <w:rFonts w:ascii="David" w:hAnsi="David" w:cs="David"/>
          <w:sz w:val="24"/>
          <w:szCs w:val="24"/>
          <w:u w:val="single"/>
        </w:rPr>
      </w:pPr>
      <w:r>
        <w:rPr>
          <w:rFonts w:ascii="David" w:hAnsi="David" w:cs="David"/>
          <w:sz w:val="24"/>
          <w:szCs w:val="24"/>
          <w:rtl/>
        </w:rPr>
        <w:t xml:space="preserve">האם טוענת כי יש לאמץ את המלצות התסקיר מיום 18.8.21 לפיהן הבית העיקרי של הקטינים הוא בית האם. </w:t>
      </w:r>
    </w:p>
    <w:p w:rsidR="00D63D35" w:rsidRDefault="00D63D35" w:rsidP="00D63D35">
      <w:pPr>
        <w:pStyle w:val="af0"/>
        <w:spacing w:line="360" w:lineRule="auto"/>
        <w:ind w:left="624"/>
        <w:jc w:val="both"/>
        <w:rPr>
          <w:rFonts w:ascii="David" w:hAnsi="David" w:cs="David"/>
          <w:sz w:val="24"/>
          <w:szCs w:val="24"/>
          <w:u w:val="single"/>
          <w:rtl/>
        </w:rPr>
      </w:pPr>
    </w:p>
    <w:p w:rsidR="005A3BC6" w:rsidRDefault="005A3BC6" w:rsidP="005A3BC6">
      <w:pPr>
        <w:pStyle w:val="af0"/>
        <w:numPr>
          <w:ilvl w:val="0"/>
          <w:numId w:val="2"/>
        </w:numPr>
        <w:spacing w:line="360" w:lineRule="auto"/>
        <w:ind w:left="624" w:hanging="340"/>
        <w:jc w:val="both"/>
        <w:rPr>
          <w:rFonts w:ascii="David" w:hAnsi="David" w:cs="David"/>
          <w:sz w:val="24"/>
          <w:szCs w:val="24"/>
          <w:u w:val="single"/>
        </w:rPr>
      </w:pPr>
      <w:r>
        <w:rPr>
          <w:rFonts w:ascii="David" w:hAnsi="David" w:cs="David"/>
          <w:sz w:val="24"/>
          <w:szCs w:val="24"/>
          <w:rtl/>
        </w:rPr>
        <w:t>האב אינו עומד בהסכמות שגובשו אצל המגשרת מיום 1.9.22 לפיהן ילונו הקטינים כשהם שוהים אצל האב בחדרים משלהם.</w:t>
      </w:r>
    </w:p>
    <w:p w:rsidR="00D63D35" w:rsidRDefault="00D63D35" w:rsidP="00D63D35">
      <w:pPr>
        <w:pStyle w:val="af0"/>
        <w:spacing w:line="360" w:lineRule="auto"/>
        <w:ind w:left="624"/>
        <w:jc w:val="both"/>
        <w:rPr>
          <w:rFonts w:ascii="David" w:hAnsi="David" w:cs="David"/>
          <w:sz w:val="24"/>
          <w:szCs w:val="24"/>
          <w:u w:val="single"/>
        </w:rPr>
      </w:pPr>
    </w:p>
    <w:p w:rsidR="005A3BC6" w:rsidRDefault="005A3BC6" w:rsidP="005A3BC6">
      <w:pPr>
        <w:pStyle w:val="af0"/>
        <w:numPr>
          <w:ilvl w:val="0"/>
          <w:numId w:val="2"/>
        </w:numPr>
        <w:spacing w:line="360" w:lineRule="auto"/>
        <w:ind w:left="624" w:hanging="340"/>
        <w:jc w:val="both"/>
        <w:rPr>
          <w:rFonts w:ascii="David" w:hAnsi="David" w:cs="David"/>
          <w:sz w:val="24"/>
          <w:szCs w:val="24"/>
          <w:u w:val="single"/>
        </w:rPr>
      </w:pPr>
      <w:r>
        <w:rPr>
          <w:rFonts w:ascii="David" w:hAnsi="David" w:cs="David"/>
          <w:sz w:val="24"/>
          <w:szCs w:val="24"/>
          <w:rtl/>
        </w:rPr>
        <w:t xml:space="preserve">לאב זוגיות חדשה והוא אינו מעורב בחיי הקטינים, לא נמצא בקשר עם מסגרת החינוך, לא נוכח בוועדות המל"ל, לא מקפיד לאסוף את הקטינים בזמן ואינו מעוניין בהרחבת זמני השהות. </w:t>
      </w:r>
    </w:p>
    <w:p w:rsidR="004E1ADB" w:rsidRDefault="004E1ADB" w:rsidP="005A3BC6">
      <w:pPr>
        <w:spacing w:line="360" w:lineRule="auto"/>
        <w:ind w:left="624" w:hanging="340"/>
        <w:jc w:val="both"/>
        <w:rPr>
          <w:rFonts w:ascii="David" w:hAnsi="David"/>
          <w:b/>
          <w:bCs/>
          <w:u w:val="single"/>
          <w:rtl/>
        </w:rPr>
      </w:pPr>
    </w:p>
    <w:p w:rsidR="004E1ADB" w:rsidRDefault="004E1ADB" w:rsidP="005A3BC6">
      <w:pPr>
        <w:spacing w:line="360" w:lineRule="auto"/>
        <w:ind w:left="624" w:hanging="340"/>
        <w:jc w:val="both"/>
        <w:rPr>
          <w:rFonts w:ascii="David" w:hAnsi="David"/>
          <w:b/>
          <w:bCs/>
          <w:u w:val="single"/>
          <w:rtl/>
        </w:rPr>
      </w:pPr>
    </w:p>
    <w:p w:rsidR="000E5C60" w:rsidRDefault="000E5C60" w:rsidP="005A3BC6">
      <w:pPr>
        <w:spacing w:line="360" w:lineRule="auto"/>
        <w:ind w:left="624" w:hanging="340"/>
        <w:jc w:val="both"/>
        <w:rPr>
          <w:rFonts w:ascii="David" w:hAnsi="David"/>
          <w:b/>
          <w:bCs/>
          <w:u w:val="single"/>
          <w:rtl/>
        </w:rPr>
      </w:pPr>
    </w:p>
    <w:p w:rsidR="00EC1D96" w:rsidRDefault="00EC1D96" w:rsidP="005A3BC6">
      <w:pPr>
        <w:spacing w:line="360" w:lineRule="auto"/>
        <w:ind w:left="624" w:hanging="340"/>
        <w:jc w:val="both"/>
        <w:rPr>
          <w:rFonts w:ascii="David" w:hAnsi="David"/>
          <w:b/>
          <w:bCs/>
          <w:u w:val="single"/>
          <w:rtl/>
        </w:rPr>
      </w:pPr>
    </w:p>
    <w:p w:rsidR="005A3BC6" w:rsidRDefault="005A3BC6" w:rsidP="005A3BC6">
      <w:pPr>
        <w:spacing w:line="360" w:lineRule="auto"/>
        <w:ind w:left="624" w:hanging="340"/>
        <w:jc w:val="both"/>
        <w:rPr>
          <w:rFonts w:ascii="David" w:hAnsi="David"/>
          <w:b/>
          <w:bCs/>
          <w:u w:val="single"/>
          <w:rtl/>
        </w:rPr>
      </w:pPr>
      <w:r>
        <w:rPr>
          <w:rFonts w:ascii="David" w:hAnsi="David"/>
          <w:b/>
          <w:bCs/>
          <w:u w:val="single"/>
          <w:rtl/>
        </w:rPr>
        <w:t>טענות האיש</w:t>
      </w:r>
    </w:p>
    <w:p w:rsidR="004E1ADB" w:rsidRDefault="004E1ADB" w:rsidP="005A3BC6">
      <w:pPr>
        <w:spacing w:line="360" w:lineRule="auto"/>
        <w:ind w:left="624" w:hanging="340"/>
        <w:jc w:val="both"/>
        <w:rPr>
          <w:rFonts w:ascii="David" w:hAnsi="David"/>
          <w:b/>
          <w:bCs/>
          <w:u w:val="single"/>
        </w:rPr>
      </w:pPr>
    </w:p>
    <w:p w:rsidR="005A3BC6" w:rsidRDefault="005A3BC6" w:rsidP="00EC1D96">
      <w:pPr>
        <w:pStyle w:val="af0"/>
        <w:numPr>
          <w:ilvl w:val="0"/>
          <w:numId w:val="2"/>
        </w:numPr>
        <w:spacing w:line="360" w:lineRule="auto"/>
        <w:ind w:left="624" w:hanging="340"/>
        <w:jc w:val="both"/>
        <w:rPr>
          <w:rFonts w:ascii="David" w:hAnsi="David" w:cs="David"/>
          <w:sz w:val="24"/>
          <w:szCs w:val="24"/>
        </w:rPr>
      </w:pPr>
      <w:r>
        <w:rPr>
          <w:rFonts w:ascii="David" w:hAnsi="David" w:cs="David"/>
          <w:sz w:val="24"/>
          <w:szCs w:val="24"/>
          <w:rtl/>
        </w:rPr>
        <w:t>בשנתיים האחרונות ניסה האב להיות הורה פעיל עבור  ילדיו, אך האישה בי</w:t>
      </w:r>
      <w:r w:rsidR="00972DD6">
        <w:rPr>
          <w:rFonts w:ascii="David" w:hAnsi="David" w:cs="David"/>
          <w:sz w:val="24"/>
          <w:szCs w:val="24"/>
          <w:rtl/>
        </w:rPr>
        <w:t>ט</w:t>
      </w:r>
      <w:r w:rsidR="00EC1D96">
        <w:rPr>
          <w:rFonts w:ascii="David" w:hAnsi="David" w:cs="David" w:hint="cs"/>
          <w:sz w:val="24"/>
          <w:szCs w:val="24"/>
          <w:rtl/>
        </w:rPr>
        <w:t>ל</w:t>
      </w:r>
      <w:r>
        <w:rPr>
          <w:rFonts w:ascii="David" w:hAnsi="David" w:cs="David"/>
          <w:sz w:val="24"/>
          <w:szCs w:val="24"/>
          <w:rtl/>
        </w:rPr>
        <w:t xml:space="preserve">ה את  אבהותו בכל דרך, הצדדים אינם מתקשרים ביניהם. </w:t>
      </w:r>
    </w:p>
    <w:p w:rsidR="00D63D35" w:rsidRDefault="00D63D35" w:rsidP="00D63D35">
      <w:pPr>
        <w:pStyle w:val="af0"/>
        <w:spacing w:line="360" w:lineRule="auto"/>
        <w:ind w:left="624"/>
        <w:jc w:val="both"/>
        <w:rPr>
          <w:rFonts w:ascii="David" w:hAnsi="David" w:cs="David"/>
          <w:sz w:val="24"/>
          <w:szCs w:val="24"/>
          <w:rtl/>
        </w:rPr>
      </w:pPr>
    </w:p>
    <w:p w:rsidR="005A3BC6" w:rsidRDefault="005A3BC6" w:rsidP="005A3BC6">
      <w:pPr>
        <w:pStyle w:val="af0"/>
        <w:numPr>
          <w:ilvl w:val="0"/>
          <w:numId w:val="2"/>
        </w:numPr>
        <w:spacing w:line="360" w:lineRule="auto"/>
        <w:ind w:left="624" w:hanging="340"/>
        <w:jc w:val="both"/>
        <w:rPr>
          <w:rFonts w:ascii="David" w:hAnsi="David" w:cs="David"/>
          <w:sz w:val="24"/>
          <w:szCs w:val="24"/>
        </w:rPr>
      </w:pPr>
      <w:r>
        <w:rPr>
          <w:rFonts w:ascii="David" w:hAnsi="David" w:cs="David"/>
          <w:sz w:val="24"/>
          <w:szCs w:val="24"/>
          <w:rtl/>
        </w:rPr>
        <w:t xml:space="preserve">כיום האיש פוגש בקטינים בימים שני משעה 16:30 עד למחרת בבוקר למסגרות וביום רביעי משעה 16:30 עד השעה 19:30 כאשר האם מגיעה לאסוף הקטינים מבית האב, ובכל שבת שנייה מיום שישי עד מוצאי שבת. </w:t>
      </w:r>
    </w:p>
    <w:p w:rsidR="00D63D35" w:rsidRDefault="00D63D35" w:rsidP="00D63D35">
      <w:pPr>
        <w:pStyle w:val="af0"/>
        <w:spacing w:line="360" w:lineRule="auto"/>
        <w:ind w:left="624"/>
        <w:jc w:val="both"/>
        <w:rPr>
          <w:rFonts w:ascii="David" w:hAnsi="David" w:cs="David"/>
          <w:sz w:val="24"/>
          <w:szCs w:val="24"/>
        </w:rPr>
      </w:pPr>
    </w:p>
    <w:p w:rsidR="005A3BC6" w:rsidRDefault="005A3BC6" w:rsidP="00EC1D96">
      <w:pPr>
        <w:pStyle w:val="af0"/>
        <w:numPr>
          <w:ilvl w:val="0"/>
          <w:numId w:val="2"/>
        </w:numPr>
        <w:spacing w:line="360" w:lineRule="auto"/>
        <w:ind w:left="624" w:hanging="340"/>
        <w:jc w:val="both"/>
        <w:rPr>
          <w:rFonts w:ascii="David" w:hAnsi="David" w:cs="David"/>
          <w:sz w:val="24"/>
          <w:szCs w:val="24"/>
        </w:rPr>
      </w:pPr>
      <w:r>
        <w:rPr>
          <w:rFonts w:ascii="David" w:hAnsi="David" w:cs="David"/>
          <w:sz w:val="24"/>
          <w:szCs w:val="24"/>
          <w:rtl/>
        </w:rPr>
        <w:t>לאור זמני השהות האיש נאלץ להגיע למקום עבודתו רק בשעה 10:00 נוכח הפקקים ונוכח העובדה שעליו להסיע את הקטינים מ</w:t>
      </w:r>
      <w:r w:rsidR="00EC1D96">
        <w:rPr>
          <w:rFonts w:ascii="David" w:hAnsi="David" w:cs="David" w:hint="cs"/>
          <w:sz w:val="24"/>
          <w:szCs w:val="24"/>
          <w:rtl/>
        </w:rPr>
        <w:t>*****</w:t>
      </w:r>
      <w:r>
        <w:rPr>
          <w:rFonts w:ascii="David" w:hAnsi="David" w:cs="David"/>
          <w:sz w:val="24"/>
          <w:szCs w:val="24"/>
          <w:rtl/>
        </w:rPr>
        <w:t xml:space="preserve"> ל</w:t>
      </w:r>
      <w:r w:rsidR="00EC1D96">
        <w:rPr>
          <w:rFonts w:ascii="David" w:hAnsi="David" w:cs="David" w:hint="cs"/>
          <w:sz w:val="24"/>
          <w:szCs w:val="24"/>
          <w:rtl/>
        </w:rPr>
        <w:t>******</w:t>
      </w:r>
      <w:r>
        <w:rPr>
          <w:rFonts w:ascii="David" w:hAnsi="David" w:cs="David"/>
          <w:sz w:val="24"/>
          <w:szCs w:val="24"/>
          <w:rtl/>
        </w:rPr>
        <w:t>. הקטינים נאלצים להתעורר מוקדם, דבר הפוגע בסדר יומם במסגרת החינוכית. האיש מבקש כי שעת האיסוף בסיום המסגרות תחול בין השעות 16:30-17:00 גם כשהקטינים לא ישהו בצהרון.</w:t>
      </w:r>
    </w:p>
    <w:p w:rsidR="00D63D35" w:rsidRDefault="00D63D35" w:rsidP="00D63D35">
      <w:pPr>
        <w:pStyle w:val="af0"/>
        <w:spacing w:line="360" w:lineRule="auto"/>
        <w:ind w:left="624"/>
        <w:jc w:val="both"/>
        <w:rPr>
          <w:rFonts w:ascii="David" w:hAnsi="David" w:cs="David"/>
          <w:sz w:val="24"/>
          <w:szCs w:val="24"/>
        </w:rPr>
      </w:pPr>
    </w:p>
    <w:p w:rsidR="005A3BC6" w:rsidRDefault="005A3BC6" w:rsidP="005A3BC6">
      <w:pPr>
        <w:pStyle w:val="af0"/>
        <w:numPr>
          <w:ilvl w:val="0"/>
          <w:numId w:val="2"/>
        </w:numPr>
        <w:spacing w:line="360" w:lineRule="auto"/>
        <w:ind w:left="624" w:hanging="340"/>
        <w:jc w:val="both"/>
        <w:rPr>
          <w:rFonts w:ascii="David" w:hAnsi="David" w:cs="David"/>
          <w:sz w:val="24"/>
          <w:szCs w:val="24"/>
        </w:rPr>
      </w:pPr>
      <w:r>
        <w:rPr>
          <w:rFonts w:ascii="David" w:hAnsi="David" w:cs="David"/>
          <w:sz w:val="24"/>
          <w:szCs w:val="24"/>
          <w:rtl/>
        </w:rPr>
        <w:t>האיש מבקש עוד לשנות את ימי זמני השהות מיום שני ליום חמישי בו ילונו הקטינים בביתו וישיבם למסגרות החינוכיות ביום שישי, כאשר ימי רביעי יוותרו על כנם מהמסגרת החינוכית בשעה 16:30-17:00 עד השעה 19:30 בה האישה תאסוף אותם מביתו וכל סופ"ש שני מיום שישי עד מוצ"ש האב ישיב הקטינים לבית האם. חופשות וחגים בהתאם להסכמות המגשרת, כאשר בחודש אוגוסט יחולו זמני השהות הרגילים.</w:t>
      </w:r>
    </w:p>
    <w:p w:rsidR="00D63D35" w:rsidRDefault="00D63D35" w:rsidP="00D63D35">
      <w:pPr>
        <w:pStyle w:val="af0"/>
        <w:spacing w:line="360" w:lineRule="auto"/>
        <w:ind w:left="624"/>
        <w:jc w:val="both"/>
        <w:rPr>
          <w:rFonts w:ascii="David" w:hAnsi="David" w:cs="David"/>
          <w:sz w:val="24"/>
          <w:szCs w:val="24"/>
        </w:rPr>
      </w:pPr>
    </w:p>
    <w:p w:rsidR="005A3BC6" w:rsidRDefault="005A3BC6" w:rsidP="005A3BC6">
      <w:pPr>
        <w:pStyle w:val="af0"/>
        <w:ind w:left="624" w:hanging="340"/>
        <w:rPr>
          <w:rFonts w:ascii="David" w:hAnsi="David" w:cs="David"/>
          <w:b/>
          <w:bCs/>
          <w:sz w:val="24"/>
          <w:szCs w:val="24"/>
          <w:u w:val="single"/>
          <w:rtl/>
        </w:rPr>
      </w:pPr>
      <w:r>
        <w:rPr>
          <w:rFonts w:ascii="David" w:hAnsi="David" w:cs="David"/>
          <w:b/>
          <w:bCs/>
          <w:sz w:val="24"/>
          <w:szCs w:val="24"/>
          <w:u w:val="single"/>
          <w:rtl/>
        </w:rPr>
        <w:t>דיון והכרעה</w:t>
      </w:r>
    </w:p>
    <w:p w:rsidR="004E1ADB" w:rsidRDefault="004E1ADB" w:rsidP="005A3BC6">
      <w:pPr>
        <w:pStyle w:val="af0"/>
        <w:ind w:left="624" w:hanging="340"/>
        <w:rPr>
          <w:rFonts w:ascii="David" w:hAnsi="David" w:cs="David"/>
          <w:b/>
          <w:bCs/>
          <w:sz w:val="24"/>
          <w:szCs w:val="24"/>
          <w:u w:val="single"/>
          <w:rtl/>
        </w:rPr>
      </w:pPr>
    </w:p>
    <w:p w:rsidR="005A3BC6" w:rsidRDefault="005A3BC6" w:rsidP="005A3BC6">
      <w:pPr>
        <w:pStyle w:val="af0"/>
        <w:numPr>
          <w:ilvl w:val="0"/>
          <w:numId w:val="2"/>
        </w:numPr>
        <w:spacing w:line="360" w:lineRule="auto"/>
        <w:ind w:left="624" w:hanging="340"/>
        <w:jc w:val="both"/>
        <w:rPr>
          <w:rFonts w:ascii="David" w:hAnsi="David" w:cs="David"/>
          <w:sz w:val="24"/>
          <w:szCs w:val="24"/>
          <w:rtl/>
        </w:rPr>
      </w:pPr>
      <w:r>
        <w:rPr>
          <w:rFonts w:ascii="David" w:hAnsi="David" w:cs="David"/>
          <w:sz w:val="24"/>
          <w:szCs w:val="24"/>
          <w:rtl/>
        </w:rPr>
        <w:t>בדיון שהתקיים ביום 5.5.21 נקבעו זמני השהות בין האב לקטינים כדלקמן:</w:t>
      </w:r>
    </w:p>
    <w:p w:rsidR="005A3BC6" w:rsidRDefault="005A3BC6" w:rsidP="00564640">
      <w:pPr>
        <w:spacing w:line="360" w:lineRule="auto"/>
        <w:ind w:left="624"/>
        <w:jc w:val="both"/>
        <w:rPr>
          <w:rFonts w:ascii="David" w:hAnsi="David"/>
          <w:b/>
          <w:bCs/>
          <w:rtl/>
        </w:rPr>
      </w:pPr>
      <w:r>
        <w:rPr>
          <w:rFonts w:ascii="David" w:hAnsi="David"/>
          <w:b/>
          <w:bCs/>
          <w:rtl/>
        </w:rPr>
        <w:t>"האב יפגוש את הקטינים בימים שני ורביעי, יאסוף אותם מההסעות או מסגרות החינוך וביום שני ישיב אותם לבית הורי האם בשעה 19:30 כאשר ההורים יאספו את הקטינים מידי האב ובימי רביעי האם תאסוף את הקטינים מ</w:t>
      </w:r>
      <w:r w:rsidR="00564640">
        <w:rPr>
          <w:rFonts w:ascii="David" w:hAnsi="David" w:hint="cs"/>
          <w:b/>
          <w:bCs/>
          <w:rtl/>
        </w:rPr>
        <w:t>****</w:t>
      </w:r>
      <w:r>
        <w:rPr>
          <w:rFonts w:ascii="David" w:hAnsi="David"/>
          <w:b/>
          <w:bCs/>
          <w:rtl/>
        </w:rPr>
        <w:t xml:space="preserve"> בשעה 19:00, כאשר אמו של האב תוריד את הקטינים לבית האם. בכל סופ"ש שני הקטינים ישהו אצל האב מיום שישי בשעה 17:00, כאשר צד ג' מצד האם יעביר את הקטינים לבית האב ב</w:t>
      </w:r>
      <w:r w:rsidR="00564640">
        <w:rPr>
          <w:rFonts w:ascii="David" w:hAnsi="David" w:hint="cs"/>
          <w:b/>
          <w:bCs/>
          <w:rtl/>
        </w:rPr>
        <w:t>*****</w:t>
      </w:r>
      <w:r>
        <w:rPr>
          <w:rFonts w:ascii="David" w:hAnsi="David"/>
          <w:b/>
          <w:bCs/>
          <w:rtl/>
        </w:rPr>
        <w:t>, כאשר ביום שבת בשעה 19:00 האב יביא את הקטינים לבית הורי האם ב</w:t>
      </w:r>
      <w:r w:rsidR="00564640">
        <w:rPr>
          <w:rFonts w:ascii="David" w:hAnsi="David" w:hint="cs"/>
          <w:b/>
          <w:bCs/>
          <w:rtl/>
        </w:rPr>
        <w:t>*****</w:t>
      </w:r>
      <w:r>
        <w:rPr>
          <w:rFonts w:ascii="David" w:hAnsi="David"/>
          <w:b/>
          <w:bCs/>
          <w:rtl/>
        </w:rPr>
        <w:t xml:space="preserve">, כאשר ההורים יצאו להביא את הקטינים. זמני השהות יחלו היום, כאשר באופן חד פעמי נוכח אילוצי הסעות, האב יאסוף את הקטין </w:t>
      </w:r>
      <w:r w:rsidR="00972DD6">
        <w:rPr>
          <w:rFonts w:ascii="David" w:hAnsi="David"/>
          <w:b/>
          <w:bCs/>
          <w:rtl/>
        </w:rPr>
        <w:t>ל.</w:t>
      </w:r>
      <w:r>
        <w:rPr>
          <w:rFonts w:ascii="David" w:hAnsi="David"/>
          <w:b/>
          <w:bCs/>
          <w:rtl/>
        </w:rPr>
        <w:t xml:space="preserve"> מהמסגרת במעלות. הסמכת עו"ס לס"ד תעמוד בתוקפה למשך 9 חודשים. עו"ס מתבקשת לעקוב אחרי זמני השהות."</w:t>
      </w:r>
    </w:p>
    <w:p w:rsidR="00D63D35" w:rsidRDefault="00D63D35" w:rsidP="00D63D35">
      <w:pPr>
        <w:spacing w:line="360" w:lineRule="auto"/>
        <w:jc w:val="both"/>
        <w:rPr>
          <w:rFonts w:ascii="David" w:hAnsi="David"/>
          <w:b/>
          <w:bCs/>
          <w:rtl/>
        </w:rPr>
      </w:pPr>
    </w:p>
    <w:p w:rsidR="00395A1E" w:rsidRDefault="00395A1E" w:rsidP="00D63D35">
      <w:pPr>
        <w:spacing w:line="360" w:lineRule="auto"/>
        <w:jc w:val="both"/>
        <w:rPr>
          <w:rFonts w:ascii="David" w:hAnsi="David"/>
          <w:b/>
          <w:bCs/>
          <w:rtl/>
        </w:rPr>
      </w:pPr>
    </w:p>
    <w:p w:rsidR="00564640" w:rsidRDefault="00564640" w:rsidP="00564640">
      <w:pPr>
        <w:pStyle w:val="af0"/>
        <w:spacing w:line="360" w:lineRule="auto"/>
        <w:ind w:left="624"/>
        <w:jc w:val="both"/>
        <w:rPr>
          <w:rFonts w:ascii="David" w:hAnsi="David" w:cs="David"/>
          <w:sz w:val="24"/>
          <w:szCs w:val="24"/>
        </w:rPr>
      </w:pPr>
    </w:p>
    <w:p w:rsidR="005A3BC6" w:rsidRDefault="005A3BC6" w:rsidP="005A3BC6">
      <w:pPr>
        <w:pStyle w:val="af0"/>
        <w:numPr>
          <w:ilvl w:val="0"/>
          <w:numId w:val="2"/>
        </w:numPr>
        <w:spacing w:line="360" w:lineRule="auto"/>
        <w:ind w:left="624" w:hanging="340"/>
        <w:jc w:val="both"/>
        <w:rPr>
          <w:rFonts w:ascii="David" w:hAnsi="David" w:cs="David"/>
          <w:sz w:val="24"/>
          <w:szCs w:val="24"/>
          <w:rtl/>
        </w:rPr>
      </w:pPr>
      <w:r>
        <w:rPr>
          <w:rFonts w:ascii="David" w:hAnsi="David" w:cs="David"/>
          <w:sz w:val="24"/>
          <w:szCs w:val="24"/>
          <w:rtl/>
        </w:rPr>
        <w:t>ביום 18.8.21 הוגש תסקיר עו"ס לס"ד ובו המלצות כדלקמן:</w:t>
      </w:r>
    </w:p>
    <w:p w:rsidR="005A3BC6" w:rsidRDefault="005A3BC6" w:rsidP="005A3BC6">
      <w:pPr>
        <w:pStyle w:val="af0"/>
        <w:spacing w:line="360" w:lineRule="auto"/>
        <w:ind w:left="624"/>
        <w:jc w:val="both"/>
        <w:rPr>
          <w:rFonts w:ascii="David" w:hAnsi="David" w:cs="David"/>
          <w:b/>
          <w:bCs/>
          <w:sz w:val="24"/>
          <w:szCs w:val="24"/>
          <w:rtl/>
        </w:rPr>
      </w:pPr>
      <w:r>
        <w:rPr>
          <w:rFonts w:ascii="David" w:hAnsi="David" w:cs="David"/>
          <w:b/>
          <w:bCs/>
          <w:sz w:val="24"/>
          <w:szCs w:val="24"/>
          <w:rtl/>
        </w:rPr>
        <w:t>"</w:t>
      </w:r>
      <w:r>
        <w:rPr>
          <w:rFonts w:ascii="David" w:hAnsi="David" w:cs="David"/>
          <w:b/>
          <w:bCs/>
          <w:sz w:val="24"/>
          <w:szCs w:val="24"/>
          <w:u w:val="single"/>
          <w:rtl/>
        </w:rPr>
        <w:t>משמורת:</w:t>
      </w:r>
      <w:r>
        <w:rPr>
          <w:rFonts w:ascii="David" w:hAnsi="David" w:cs="David"/>
          <w:b/>
          <w:bCs/>
          <w:sz w:val="24"/>
          <w:szCs w:val="24"/>
          <w:rtl/>
        </w:rPr>
        <w:t xml:space="preserve"> אני ממליץ שהבית העיקרי יהיה בבית האם.</w:t>
      </w:r>
    </w:p>
    <w:p w:rsidR="005A3BC6" w:rsidRDefault="005A3BC6" w:rsidP="005A3BC6">
      <w:pPr>
        <w:pStyle w:val="af0"/>
        <w:spacing w:line="360" w:lineRule="auto"/>
        <w:ind w:left="624"/>
        <w:jc w:val="both"/>
        <w:rPr>
          <w:rFonts w:ascii="David" w:hAnsi="David" w:cs="David"/>
          <w:b/>
          <w:bCs/>
          <w:sz w:val="24"/>
          <w:szCs w:val="24"/>
          <w:u w:val="single"/>
          <w:rtl/>
        </w:rPr>
      </w:pPr>
      <w:r>
        <w:rPr>
          <w:rFonts w:ascii="David" w:hAnsi="David" w:cs="David"/>
          <w:b/>
          <w:bCs/>
          <w:sz w:val="24"/>
          <w:szCs w:val="24"/>
          <w:u w:val="single"/>
          <w:rtl/>
        </w:rPr>
        <w:t>זמני שהות:</w:t>
      </w:r>
    </w:p>
    <w:p w:rsidR="005A3BC6" w:rsidRDefault="005A3BC6" w:rsidP="005A3BC6">
      <w:pPr>
        <w:pStyle w:val="af0"/>
        <w:ind w:left="624"/>
        <w:jc w:val="both"/>
        <w:rPr>
          <w:rFonts w:ascii="David" w:hAnsi="David" w:cs="David"/>
          <w:b/>
          <w:bCs/>
          <w:sz w:val="24"/>
          <w:szCs w:val="24"/>
          <w:u w:val="single"/>
        </w:rPr>
      </w:pPr>
      <w:r>
        <w:rPr>
          <w:rFonts w:ascii="David" w:hAnsi="David" w:cs="David"/>
          <w:b/>
          <w:bCs/>
          <w:sz w:val="24"/>
          <w:szCs w:val="24"/>
          <w:u w:val="single"/>
          <w:rtl/>
        </w:rPr>
        <w:t>אמצע השבוע:</w:t>
      </w:r>
    </w:p>
    <w:tbl>
      <w:tblPr>
        <w:tblStyle w:val="ac"/>
        <w:bidiVisual/>
        <w:tblW w:w="7874" w:type="dxa"/>
        <w:tblInd w:w="720" w:type="dxa"/>
        <w:tblLayout w:type="fixed"/>
        <w:tblLook w:val="04A0" w:firstRow="1" w:lastRow="0" w:firstColumn="1" w:lastColumn="0" w:noHBand="0" w:noVBand="1"/>
      </w:tblPr>
      <w:tblGrid>
        <w:gridCol w:w="1353"/>
        <w:gridCol w:w="1422"/>
        <w:gridCol w:w="1631"/>
        <w:gridCol w:w="1265"/>
        <w:gridCol w:w="1360"/>
        <w:gridCol w:w="843"/>
      </w:tblGrid>
      <w:tr w:rsidR="005A3BC6" w:rsidTr="00395A1E">
        <w:tc>
          <w:tcPr>
            <w:tcW w:w="1353" w:type="dxa"/>
            <w:tcBorders>
              <w:top w:val="single" w:sz="4" w:space="0" w:color="auto"/>
              <w:left w:val="single" w:sz="4" w:space="0" w:color="auto"/>
              <w:bottom w:val="single" w:sz="4" w:space="0" w:color="auto"/>
              <w:right w:val="single" w:sz="4" w:space="0" w:color="auto"/>
            </w:tcBorders>
            <w:hideMark/>
          </w:tcPr>
          <w:p w:rsidR="005A3BC6" w:rsidRDefault="005A3BC6">
            <w:pPr>
              <w:pStyle w:val="af0"/>
              <w:spacing w:line="240" w:lineRule="auto"/>
              <w:ind w:left="624" w:hanging="340"/>
              <w:jc w:val="both"/>
              <w:rPr>
                <w:rFonts w:ascii="David" w:hAnsi="David" w:cs="David"/>
                <w:b/>
                <w:bCs/>
                <w:sz w:val="24"/>
                <w:szCs w:val="24"/>
                <w:rtl/>
              </w:rPr>
            </w:pPr>
            <w:r>
              <w:rPr>
                <w:rFonts w:ascii="David" w:hAnsi="David" w:cs="David"/>
                <w:b/>
                <w:bCs/>
                <w:sz w:val="24"/>
                <w:szCs w:val="24"/>
                <w:rtl/>
              </w:rPr>
              <w:t>יום</w:t>
            </w:r>
          </w:p>
        </w:tc>
        <w:tc>
          <w:tcPr>
            <w:tcW w:w="1422" w:type="dxa"/>
            <w:tcBorders>
              <w:top w:val="single" w:sz="4" w:space="0" w:color="auto"/>
              <w:left w:val="single" w:sz="4" w:space="0" w:color="auto"/>
              <w:bottom w:val="single" w:sz="4" w:space="0" w:color="auto"/>
              <w:right w:val="single" w:sz="4" w:space="0" w:color="auto"/>
            </w:tcBorders>
            <w:hideMark/>
          </w:tcPr>
          <w:p w:rsidR="005A3BC6" w:rsidRDefault="005A3BC6">
            <w:pPr>
              <w:pStyle w:val="af0"/>
              <w:spacing w:line="240" w:lineRule="auto"/>
              <w:ind w:left="624" w:hanging="340"/>
              <w:jc w:val="both"/>
              <w:rPr>
                <w:rFonts w:ascii="David" w:hAnsi="David" w:cs="David"/>
                <w:b/>
                <w:bCs/>
                <w:sz w:val="24"/>
                <w:szCs w:val="24"/>
                <w:rtl/>
              </w:rPr>
            </w:pPr>
            <w:r>
              <w:rPr>
                <w:rFonts w:ascii="David" w:hAnsi="David" w:cs="David"/>
                <w:b/>
                <w:bCs/>
                <w:sz w:val="24"/>
                <w:szCs w:val="24"/>
                <w:rtl/>
              </w:rPr>
              <w:t>א</w:t>
            </w:r>
          </w:p>
        </w:tc>
        <w:tc>
          <w:tcPr>
            <w:tcW w:w="1631" w:type="dxa"/>
            <w:tcBorders>
              <w:top w:val="single" w:sz="4" w:space="0" w:color="auto"/>
              <w:left w:val="single" w:sz="4" w:space="0" w:color="auto"/>
              <w:bottom w:val="single" w:sz="4" w:space="0" w:color="auto"/>
              <w:right w:val="single" w:sz="4" w:space="0" w:color="auto"/>
            </w:tcBorders>
            <w:hideMark/>
          </w:tcPr>
          <w:p w:rsidR="005A3BC6" w:rsidRDefault="005A3BC6">
            <w:pPr>
              <w:pStyle w:val="af0"/>
              <w:spacing w:line="240" w:lineRule="auto"/>
              <w:ind w:left="624" w:hanging="340"/>
              <w:jc w:val="both"/>
              <w:rPr>
                <w:rFonts w:ascii="David" w:hAnsi="David" w:cs="David"/>
                <w:b/>
                <w:bCs/>
                <w:sz w:val="24"/>
                <w:szCs w:val="24"/>
                <w:rtl/>
              </w:rPr>
            </w:pPr>
            <w:r>
              <w:rPr>
                <w:rFonts w:ascii="David" w:hAnsi="David" w:cs="David"/>
                <w:b/>
                <w:bCs/>
                <w:sz w:val="24"/>
                <w:szCs w:val="24"/>
                <w:rtl/>
              </w:rPr>
              <w:t>ב</w:t>
            </w:r>
          </w:p>
        </w:tc>
        <w:tc>
          <w:tcPr>
            <w:tcW w:w="1265" w:type="dxa"/>
            <w:tcBorders>
              <w:top w:val="single" w:sz="4" w:space="0" w:color="auto"/>
              <w:left w:val="single" w:sz="4" w:space="0" w:color="auto"/>
              <w:bottom w:val="single" w:sz="4" w:space="0" w:color="auto"/>
              <w:right w:val="single" w:sz="4" w:space="0" w:color="auto"/>
            </w:tcBorders>
            <w:hideMark/>
          </w:tcPr>
          <w:p w:rsidR="005A3BC6" w:rsidRDefault="005A3BC6">
            <w:pPr>
              <w:pStyle w:val="af0"/>
              <w:spacing w:line="240" w:lineRule="auto"/>
              <w:ind w:left="624" w:hanging="340"/>
              <w:jc w:val="both"/>
              <w:rPr>
                <w:rFonts w:ascii="David" w:hAnsi="David" w:cs="David"/>
                <w:b/>
                <w:bCs/>
                <w:sz w:val="24"/>
                <w:szCs w:val="24"/>
                <w:rtl/>
              </w:rPr>
            </w:pPr>
            <w:r>
              <w:rPr>
                <w:rFonts w:ascii="David" w:hAnsi="David" w:cs="David"/>
                <w:b/>
                <w:bCs/>
                <w:sz w:val="24"/>
                <w:szCs w:val="24"/>
                <w:rtl/>
              </w:rPr>
              <w:t>ג</w:t>
            </w:r>
          </w:p>
        </w:tc>
        <w:tc>
          <w:tcPr>
            <w:tcW w:w="1360" w:type="dxa"/>
            <w:tcBorders>
              <w:top w:val="single" w:sz="4" w:space="0" w:color="auto"/>
              <w:left w:val="single" w:sz="4" w:space="0" w:color="auto"/>
              <w:bottom w:val="single" w:sz="4" w:space="0" w:color="auto"/>
              <w:right w:val="single" w:sz="4" w:space="0" w:color="auto"/>
            </w:tcBorders>
            <w:hideMark/>
          </w:tcPr>
          <w:p w:rsidR="005A3BC6" w:rsidRDefault="005A3BC6">
            <w:pPr>
              <w:pStyle w:val="af0"/>
              <w:spacing w:line="240" w:lineRule="auto"/>
              <w:ind w:left="624" w:hanging="340"/>
              <w:jc w:val="both"/>
              <w:rPr>
                <w:rFonts w:ascii="David" w:hAnsi="David" w:cs="David"/>
                <w:b/>
                <w:bCs/>
                <w:sz w:val="24"/>
                <w:szCs w:val="24"/>
                <w:rtl/>
              </w:rPr>
            </w:pPr>
            <w:r>
              <w:rPr>
                <w:rFonts w:ascii="David" w:hAnsi="David" w:cs="David"/>
                <w:b/>
                <w:bCs/>
                <w:sz w:val="24"/>
                <w:szCs w:val="24"/>
                <w:rtl/>
              </w:rPr>
              <w:t>ד</w:t>
            </w:r>
          </w:p>
        </w:tc>
        <w:tc>
          <w:tcPr>
            <w:tcW w:w="843" w:type="dxa"/>
            <w:tcBorders>
              <w:top w:val="single" w:sz="4" w:space="0" w:color="auto"/>
              <w:left w:val="single" w:sz="4" w:space="0" w:color="auto"/>
              <w:bottom w:val="single" w:sz="4" w:space="0" w:color="auto"/>
              <w:right w:val="single" w:sz="4" w:space="0" w:color="auto"/>
            </w:tcBorders>
            <w:hideMark/>
          </w:tcPr>
          <w:p w:rsidR="005A3BC6" w:rsidRDefault="005A3BC6">
            <w:pPr>
              <w:pStyle w:val="af0"/>
              <w:spacing w:line="240" w:lineRule="auto"/>
              <w:ind w:left="624" w:hanging="340"/>
              <w:jc w:val="both"/>
              <w:rPr>
                <w:rFonts w:ascii="David" w:hAnsi="David" w:cs="David"/>
                <w:b/>
                <w:bCs/>
                <w:sz w:val="24"/>
                <w:szCs w:val="24"/>
                <w:rtl/>
              </w:rPr>
            </w:pPr>
            <w:r>
              <w:rPr>
                <w:rFonts w:ascii="David" w:hAnsi="David" w:cs="David"/>
                <w:b/>
                <w:bCs/>
                <w:sz w:val="24"/>
                <w:szCs w:val="24"/>
                <w:rtl/>
              </w:rPr>
              <w:t>ה</w:t>
            </w:r>
          </w:p>
        </w:tc>
      </w:tr>
      <w:tr w:rsidR="005A3BC6" w:rsidTr="00395A1E">
        <w:tc>
          <w:tcPr>
            <w:tcW w:w="1353" w:type="dxa"/>
            <w:tcBorders>
              <w:top w:val="single" w:sz="4" w:space="0" w:color="auto"/>
              <w:left w:val="single" w:sz="4" w:space="0" w:color="auto"/>
              <w:bottom w:val="single" w:sz="4" w:space="0" w:color="auto"/>
              <w:right w:val="single" w:sz="4" w:space="0" w:color="auto"/>
            </w:tcBorders>
            <w:hideMark/>
          </w:tcPr>
          <w:p w:rsidR="005A3BC6" w:rsidRDefault="005A3BC6">
            <w:pPr>
              <w:pStyle w:val="af0"/>
              <w:spacing w:line="240" w:lineRule="auto"/>
              <w:ind w:left="0"/>
              <w:rPr>
                <w:rFonts w:ascii="David" w:hAnsi="David" w:cs="David"/>
                <w:b/>
                <w:bCs/>
                <w:sz w:val="24"/>
                <w:szCs w:val="24"/>
                <w:rtl/>
              </w:rPr>
            </w:pPr>
            <w:r>
              <w:rPr>
                <w:rFonts w:ascii="David" w:hAnsi="David" w:cs="David"/>
                <w:b/>
                <w:bCs/>
                <w:sz w:val="24"/>
                <w:szCs w:val="24"/>
                <w:rtl/>
              </w:rPr>
              <w:t>הורה 1</w:t>
            </w:r>
          </w:p>
        </w:tc>
        <w:tc>
          <w:tcPr>
            <w:tcW w:w="1422" w:type="dxa"/>
            <w:tcBorders>
              <w:top w:val="single" w:sz="4" w:space="0" w:color="auto"/>
              <w:left w:val="single" w:sz="4" w:space="0" w:color="auto"/>
              <w:bottom w:val="single" w:sz="4" w:space="0" w:color="auto"/>
              <w:right w:val="single" w:sz="4" w:space="0" w:color="auto"/>
            </w:tcBorders>
            <w:hideMark/>
          </w:tcPr>
          <w:p w:rsidR="005A3BC6" w:rsidRDefault="005A3BC6">
            <w:pPr>
              <w:pStyle w:val="af0"/>
              <w:spacing w:line="240" w:lineRule="auto"/>
              <w:ind w:left="0"/>
              <w:rPr>
                <w:rFonts w:ascii="David" w:hAnsi="David" w:cs="David"/>
                <w:sz w:val="24"/>
                <w:szCs w:val="24"/>
                <w:rtl/>
              </w:rPr>
            </w:pPr>
            <w:r>
              <w:rPr>
                <w:rFonts w:ascii="David" w:hAnsi="David" w:cs="David"/>
                <w:sz w:val="24"/>
                <w:szCs w:val="24"/>
                <w:rtl/>
              </w:rPr>
              <w:t>אצל האם</w:t>
            </w:r>
          </w:p>
        </w:tc>
        <w:tc>
          <w:tcPr>
            <w:tcW w:w="1631" w:type="dxa"/>
            <w:tcBorders>
              <w:top w:val="single" w:sz="4" w:space="0" w:color="auto"/>
              <w:left w:val="single" w:sz="4" w:space="0" w:color="auto"/>
              <w:bottom w:val="single" w:sz="4" w:space="0" w:color="auto"/>
              <w:right w:val="single" w:sz="4" w:space="0" w:color="auto"/>
            </w:tcBorders>
          </w:tcPr>
          <w:p w:rsidR="005A3BC6" w:rsidRDefault="005A3BC6">
            <w:pPr>
              <w:pStyle w:val="af0"/>
              <w:spacing w:line="240" w:lineRule="auto"/>
              <w:ind w:left="0"/>
              <w:rPr>
                <w:rFonts w:ascii="David" w:hAnsi="David" w:cs="David"/>
                <w:sz w:val="24"/>
                <w:szCs w:val="24"/>
                <w:rtl/>
              </w:rPr>
            </w:pPr>
          </w:p>
        </w:tc>
        <w:tc>
          <w:tcPr>
            <w:tcW w:w="1265" w:type="dxa"/>
            <w:tcBorders>
              <w:top w:val="single" w:sz="4" w:space="0" w:color="auto"/>
              <w:left w:val="single" w:sz="4" w:space="0" w:color="auto"/>
              <w:bottom w:val="single" w:sz="4" w:space="0" w:color="auto"/>
              <w:right w:val="single" w:sz="4" w:space="0" w:color="auto"/>
            </w:tcBorders>
            <w:hideMark/>
          </w:tcPr>
          <w:p w:rsidR="005A3BC6" w:rsidRDefault="005A3BC6">
            <w:pPr>
              <w:pStyle w:val="af0"/>
              <w:spacing w:line="240" w:lineRule="auto"/>
              <w:ind w:left="0"/>
              <w:rPr>
                <w:rFonts w:ascii="David" w:hAnsi="David" w:cs="David"/>
                <w:sz w:val="24"/>
                <w:szCs w:val="24"/>
                <w:rtl/>
              </w:rPr>
            </w:pPr>
            <w:r>
              <w:rPr>
                <w:rFonts w:ascii="David" w:hAnsi="David" w:cs="David"/>
                <w:sz w:val="24"/>
                <w:szCs w:val="24"/>
                <w:rtl/>
              </w:rPr>
              <w:t>אצל האם</w:t>
            </w:r>
          </w:p>
        </w:tc>
        <w:tc>
          <w:tcPr>
            <w:tcW w:w="1360" w:type="dxa"/>
            <w:tcBorders>
              <w:top w:val="single" w:sz="4" w:space="0" w:color="auto"/>
              <w:left w:val="single" w:sz="4" w:space="0" w:color="auto"/>
              <w:bottom w:val="single" w:sz="4" w:space="0" w:color="auto"/>
              <w:right w:val="single" w:sz="4" w:space="0" w:color="auto"/>
            </w:tcBorders>
          </w:tcPr>
          <w:p w:rsidR="005A3BC6" w:rsidRDefault="005A3BC6">
            <w:pPr>
              <w:pStyle w:val="af0"/>
              <w:spacing w:line="240" w:lineRule="auto"/>
              <w:ind w:left="0"/>
              <w:rPr>
                <w:rFonts w:ascii="David" w:hAnsi="David" w:cs="David"/>
                <w:sz w:val="24"/>
                <w:szCs w:val="24"/>
                <w:rtl/>
              </w:rPr>
            </w:pPr>
          </w:p>
        </w:tc>
        <w:tc>
          <w:tcPr>
            <w:tcW w:w="843" w:type="dxa"/>
            <w:tcBorders>
              <w:top w:val="single" w:sz="4" w:space="0" w:color="auto"/>
              <w:left w:val="single" w:sz="4" w:space="0" w:color="auto"/>
              <w:bottom w:val="single" w:sz="4" w:space="0" w:color="auto"/>
              <w:right w:val="single" w:sz="4" w:space="0" w:color="auto"/>
            </w:tcBorders>
            <w:hideMark/>
          </w:tcPr>
          <w:p w:rsidR="005A3BC6" w:rsidRDefault="005A3BC6">
            <w:pPr>
              <w:pStyle w:val="af0"/>
              <w:spacing w:line="240" w:lineRule="auto"/>
              <w:ind w:left="0"/>
              <w:rPr>
                <w:rFonts w:ascii="David" w:hAnsi="David" w:cs="David"/>
                <w:sz w:val="24"/>
                <w:szCs w:val="24"/>
                <w:rtl/>
              </w:rPr>
            </w:pPr>
            <w:r>
              <w:rPr>
                <w:rFonts w:ascii="David" w:hAnsi="David" w:cs="David"/>
                <w:sz w:val="24"/>
                <w:szCs w:val="24"/>
                <w:rtl/>
              </w:rPr>
              <w:t>אצל האם</w:t>
            </w:r>
          </w:p>
        </w:tc>
      </w:tr>
      <w:tr w:rsidR="005A3BC6" w:rsidTr="00395A1E">
        <w:tc>
          <w:tcPr>
            <w:tcW w:w="1353" w:type="dxa"/>
            <w:tcBorders>
              <w:top w:val="single" w:sz="4" w:space="0" w:color="auto"/>
              <w:left w:val="single" w:sz="4" w:space="0" w:color="auto"/>
              <w:bottom w:val="single" w:sz="4" w:space="0" w:color="auto"/>
              <w:right w:val="single" w:sz="4" w:space="0" w:color="auto"/>
            </w:tcBorders>
            <w:hideMark/>
          </w:tcPr>
          <w:p w:rsidR="005A3BC6" w:rsidRDefault="005A3BC6">
            <w:pPr>
              <w:pStyle w:val="af0"/>
              <w:spacing w:line="240" w:lineRule="auto"/>
              <w:ind w:left="0"/>
              <w:rPr>
                <w:rFonts w:ascii="David" w:hAnsi="David" w:cs="David"/>
                <w:b/>
                <w:bCs/>
                <w:sz w:val="24"/>
                <w:szCs w:val="24"/>
                <w:rtl/>
              </w:rPr>
            </w:pPr>
            <w:r>
              <w:rPr>
                <w:rFonts w:ascii="David" w:hAnsi="David" w:cs="David"/>
                <w:b/>
                <w:bCs/>
                <w:sz w:val="24"/>
                <w:szCs w:val="24"/>
                <w:rtl/>
              </w:rPr>
              <w:t>הורה 2</w:t>
            </w:r>
          </w:p>
        </w:tc>
        <w:tc>
          <w:tcPr>
            <w:tcW w:w="1422" w:type="dxa"/>
            <w:tcBorders>
              <w:top w:val="single" w:sz="4" w:space="0" w:color="auto"/>
              <w:left w:val="single" w:sz="4" w:space="0" w:color="auto"/>
              <w:bottom w:val="single" w:sz="4" w:space="0" w:color="auto"/>
              <w:right w:val="single" w:sz="4" w:space="0" w:color="auto"/>
            </w:tcBorders>
          </w:tcPr>
          <w:p w:rsidR="005A3BC6" w:rsidRDefault="005A3BC6">
            <w:pPr>
              <w:pStyle w:val="af0"/>
              <w:spacing w:line="240" w:lineRule="auto"/>
              <w:ind w:left="0"/>
              <w:jc w:val="both"/>
              <w:rPr>
                <w:rFonts w:ascii="David" w:hAnsi="David" w:cs="David"/>
                <w:sz w:val="24"/>
                <w:szCs w:val="24"/>
                <w:rtl/>
              </w:rPr>
            </w:pPr>
          </w:p>
        </w:tc>
        <w:tc>
          <w:tcPr>
            <w:tcW w:w="1631" w:type="dxa"/>
            <w:tcBorders>
              <w:top w:val="single" w:sz="4" w:space="0" w:color="auto"/>
              <w:left w:val="single" w:sz="4" w:space="0" w:color="auto"/>
              <w:bottom w:val="single" w:sz="4" w:space="0" w:color="auto"/>
              <w:right w:val="single" w:sz="4" w:space="0" w:color="auto"/>
            </w:tcBorders>
            <w:hideMark/>
          </w:tcPr>
          <w:p w:rsidR="005A3BC6" w:rsidRDefault="005A3BC6">
            <w:pPr>
              <w:pStyle w:val="af0"/>
              <w:spacing w:line="240" w:lineRule="auto"/>
              <w:ind w:left="0"/>
              <w:rPr>
                <w:rFonts w:ascii="David" w:hAnsi="David" w:cs="David"/>
                <w:sz w:val="24"/>
                <w:szCs w:val="24"/>
                <w:rtl/>
              </w:rPr>
            </w:pPr>
            <w:r>
              <w:rPr>
                <w:rFonts w:ascii="David" w:hAnsi="David" w:cs="David"/>
                <w:sz w:val="24"/>
                <w:szCs w:val="24"/>
                <w:rtl/>
              </w:rPr>
              <w:t>אצל האב-עד יום ג בבוקר</w:t>
            </w:r>
          </w:p>
        </w:tc>
        <w:tc>
          <w:tcPr>
            <w:tcW w:w="1265" w:type="dxa"/>
            <w:tcBorders>
              <w:top w:val="single" w:sz="4" w:space="0" w:color="auto"/>
              <w:left w:val="single" w:sz="4" w:space="0" w:color="auto"/>
              <w:bottom w:val="single" w:sz="4" w:space="0" w:color="auto"/>
              <w:right w:val="single" w:sz="4" w:space="0" w:color="auto"/>
            </w:tcBorders>
          </w:tcPr>
          <w:p w:rsidR="005A3BC6" w:rsidRDefault="005A3BC6">
            <w:pPr>
              <w:pStyle w:val="af0"/>
              <w:spacing w:line="240" w:lineRule="auto"/>
              <w:ind w:left="0"/>
              <w:jc w:val="both"/>
              <w:rPr>
                <w:rFonts w:ascii="David" w:hAnsi="David" w:cs="David"/>
                <w:sz w:val="24"/>
                <w:szCs w:val="24"/>
                <w:rtl/>
              </w:rPr>
            </w:pPr>
          </w:p>
        </w:tc>
        <w:tc>
          <w:tcPr>
            <w:tcW w:w="1360" w:type="dxa"/>
            <w:tcBorders>
              <w:top w:val="single" w:sz="4" w:space="0" w:color="auto"/>
              <w:left w:val="single" w:sz="4" w:space="0" w:color="auto"/>
              <w:bottom w:val="single" w:sz="4" w:space="0" w:color="auto"/>
              <w:right w:val="single" w:sz="4" w:space="0" w:color="auto"/>
            </w:tcBorders>
            <w:hideMark/>
          </w:tcPr>
          <w:p w:rsidR="005A3BC6" w:rsidRDefault="005A3BC6">
            <w:pPr>
              <w:pStyle w:val="af0"/>
              <w:spacing w:line="240" w:lineRule="auto"/>
              <w:ind w:left="0"/>
              <w:jc w:val="both"/>
              <w:rPr>
                <w:rFonts w:ascii="David" w:hAnsi="David" w:cs="David"/>
                <w:sz w:val="24"/>
                <w:szCs w:val="24"/>
                <w:rtl/>
              </w:rPr>
            </w:pPr>
            <w:r>
              <w:rPr>
                <w:rFonts w:ascii="David" w:hAnsi="David" w:cs="David"/>
                <w:sz w:val="24"/>
                <w:szCs w:val="24"/>
                <w:rtl/>
              </w:rPr>
              <w:t>אצל האב עד השעה 19:30</w:t>
            </w:r>
          </w:p>
        </w:tc>
        <w:tc>
          <w:tcPr>
            <w:tcW w:w="843" w:type="dxa"/>
            <w:tcBorders>
              <w:top w:val="single" w:sz="4" w:space="0" w:color="auto"/>
              <w:left w:val="single" w:sz="4" w:space="0" w:color="auto"/>
              <w:bottom w:val="single" w:sz="4" w:space="0" w:color="auto"/>
              <w:right w:val="single" w:sz="4" w:space="0" w:color="auto"/>
            </w:tcBorders>
          </w:tcPr>
          <w:p w:rsidR="005A3BC6" w:rsidRDefault="005A3BC6">
            <w:pPr>
              <w:pStyle w:val="af0"/>
              <w:spacing w:line="240" w:lineRule="auto"/>
              <w:ind w:left="0"/>
              <w:jc w:val="both"/>
              <w:rPr>
                <w:rFonts w:ascii="David" w:hAnsi="David" w:cs="David"/>
                <w:b/>
                <w:bCs/>
                <w:sz w:val="24"/>
                <w:szCs w:val="24"/>
                <w:rtl/>
              </w:rPr>
            </w:pPr>
          </w:p>
        </w:tc>
      </w:tr>
      <w:tr w:rsidR="005A3BC6" w:rsidTr="00395A1E">
        <w:trPr>
          <w:trHeight w:val="962"/>
        </w:trPr>
        <w:tc>
          <w:tcPr>
            <w:tcW w:w="1353" w:type="dxa"/>
            <w:tcBorders>
              <w:top w:val="single" w:sz="4" w:space="0" w:color="auto"/>
              <w:left w:val="single" w:sz="4" w:space="0" w:color="auto"/>
              <w:bottom w:val="single" w:sz="4" w:space="0" w:color="auto"/>
              <w:right w:val="single" w:sz="4" w:space="0" w:color="auto"/>
            </w:tcBorders>
            <w:hideMark/>
          </w:tcPr>
          <w:p w:rsidR="00D63D35" w:rsidRDefault="00D63D35">
            <w:pPr>
              <w:rPr>
                <w:rFonts w:ascii="David" w:hAnsi="David"/>
                <w:b/>
                <w:bCs/>
                <w:rtl/>
              </w:rPr>
            </w:pPr>
          </w:p>
          <w:p w:rsidR="005A3BC6" w:rsidRDefault="005A3BC6">
            <w:pPr>
              <w:rPr>
                <w:rFonts w:ascii="David" w:hAnsi="David"/>
                <w:b/>
                <w:bCs/>
                <w:rtl/>
              </w:rPr>
            </w:pPr>
            <w:r>
              <w:rPr>
                <w:rFonts w:ascii="David" w:hAnsi="David"/>
                <w:b/>
                <w:bCs/>
                <w:rtl/>
              </w:rPr>
              <w:t>מקום ושעת האיסוף</w:t>
            </w:r>
          </w:p>
        </w:tc>
        <w:tc>
          <w:tcPr>
            <w:tcW w:w="1422" w:type="dxa"/>
            <w:tcBorders>
              <w:top w:val="single" w:sz="4" w:space="0" w:color="auto"/>
              <w:left w:val="single" w:sz="4" w:space="0" w:color="auto"/>
              <w:bottom w:val="single" w:sz="4" w:space="0" w:color="auto"/>
              <w:right w:val="single" w:sz="4" w:space="0" w:color="auto"/>
            </w:tcBorders>
          </w:tcPr>
          <w:p w:rsidR="005A3BC6" w:rsidRDefault="005A3BC6">
            <w:pPr>
              <w:pStyle w:val="af0"/>
              <w:spacing w:line="240" w:lineRule="auto"/>
              <w:ind w:left="0"/>
              <w:jc w:val="both"/>
              <w:rPr>
                <w:rFonts w:ascii="David" w:hAnsi="David" w:cs="David"/>
                <w:sz w:val="24"/>
                <w:szCs w:val="24"/>
                <w:rtl/>
              </w:rPr>
            </w:pPr>
          </w:p>
        </w:tc>
        <w:tc>
          <w:tcPr>
            <w:tcW w:w="1631" w:type="dxa"/>
            <w:tcBorders>
              <w:top w:val="single" w:sz="4" w:space="0" w:color="auto"/>
              <w:left w:val="single" w:sz="4" w:space="0" w:color="auto"/>
              <w:bottom w:val="single" w:sz="4" w:space="0" w:color="auto"/>
              <w:right w:val="single" w:sz="4" w:space="0" w:color="auto"/>
            </w:tcBorders>
            <w:hideMark/>
          </w:tcPr>
          <w:p w:rsidR="005A3BC6" w:rsidRDefault="005A3BC6">
            <w:pPr>
              <w:pStyle w:val="af0"/>
              <w:spacing w:line="240" w:lineRule="auto"/>
              <w:ind w:left="0"/>
              <w:rPr>
                <w:rFonts w:ascii="David" w:hAnsi="David" w:cs="David"/>
                <w:sz w:val="24"/>
                <w:szCs w:val="24"/>
                <w:rtl/>
              </w:rPr>
            </w:pPr>
            <w:r>
              <w:rPr>
                <w:rFonts w:ascii="David" w:hAnsi="David" w:cs="David"/>
                <w:sz w:val="24"/>
                <w:szCs w:val="24"/>
                <w:rtl/>
              </w:rPr>
              <w:t>האם מביאה, האב מחזיר למחרת למסגרות</w:t>
            </w:r>
          </w:p>
        </w:tc>
        <w:tc>
          <w:tcPr>
            <w:tcW w:w="1265" w:type="dxa"/>
            <w:tcBorders>
              <w:top w:val="single" w:sz="4" w:space="0" w:color="auto"/>
              <w:left w:val="single" w:sz="4" w:space="0" w:color="auto"/>
              <w:bottom w:val="single" w:sz="4" w:space="0" w:color="auto"/>
              <w:right w:val="single" w:sz="4" w:space="0" w:color="auto"/>
            </w:tcBorders>
          </w:tcPr>
          <w:p w:rsidR="005A3BC6" w:rsidRDefault="005A3BC6">
            <w:pPr>
              <w:pStyle w:val="af0"/>
              <w:spacing w:line="240" w:lineRule="auto"/>
              <w:ind w:left="0"/>
              <w:jc w:val="both"/>
              <w:rPr>
                <w:rFonts w:ascii="David" w:hAnsi="David" w:cs="David"/>
                <w:sz w:val="24"/>
                <w:szCs w:val="24"/>
                <w:rtl/>
              </w:rPr>
            </w:pPr>
          </w:p>
        </w:tc>
        <w:tc>
          <w:tcPr>
            <w:tcW w:w="1360" w:type="dxa"/>
            <w:tcBorders>
              <w:top w:val="single" w:sz="4" w:space="0" w:color="auto"/>
              <w:left w:val="single" w:sz="4" w:space="0" w:color="auto"/>
              <w:bottom w:val="single" w:sz="4" w:space="0" w:color="auto"/>
              <w:right w:val="single" w:sz="4" w:space="0" w:color="auto"/>
            </w:tcBorders>
            <w:hideMark/>
          </w:tcPr>
          <w:p w:rsidR="005A3BC6" w:rsidRDefault="005A3BC6">
            <w:pPr>
              <w:pStyle w:val="af0"/>
              <w:spacing w:line="240" w:lineRule="auto"/>
              <w:ind w:left="0"/>
              <w:rPr>
                <w:rFonts w:ascii="David" w:hAnsi="David" w:cs="David"/>
                <w:sz w:val="24"/>
                <w:szCs w:val="24"/>
                <w:rtl/>
              </w:rPr>
            </w:pPr>
            <w:r>
              <w:rPr>
                <w:rFonts w:ascii="David" w:hAnsi="David" w:cs="David"/>
                <w:sz w:val="24"/>
                <w:szCs w:val="24"/>
                <w:rtl/>
              </w:rPr>
              <w:t>כפי שהיה נהוג עד כה</w:t>
            </w:r>
          </w:p>
        </w:tc>
        <w:tc>
          <w:tcPr>
            <w:tcW w:w="843" w:type="dxa"/>
            <w:tcBorders>
              <w:top w:val="single" w:sz="4" w:space="0" w:color="auto"/>
              <w:left w:val="single" w:sz="4" w:space="0" w:color="auto"/>
              <w:bottom w:val="single" w:sz="4" w:space="0" w:color="auto"/>
              <w:right w:val="single" w:sz="4" w:space="0" w:color="auto"/>
            </w:tcBorders>
          </w:tcPr>
          <w:p w:rsidR="005A3BC6" w:rsidRDefault="005A3BC6">
            <w:pPr>
              <w:pStyle w:val="af0"/>
              <w:spacing w:line="240" w:lineRule="auto"/>
              <w:ind w:left="0"/>
              <w:jc w:val="both"/>
              <w:rPr>
                <w:rFonts w:ascii="David" w:hAnsi="David" w:cs="David"/>
                <w:b/>
                <w:bCs/>
                <w:sz w:val="24"/>
                <w:szCs w:val="24"/>
                <w:rtl/>
              </w:rPr>
            </w:pPr>
          </w:p>
        </w:tc>
      </w:tr>
    </w:tbl>
    <w:p w:rsidR="005A3BC6" w:rsidRDefault="005A3BC6" w:rsidP="005A3BC6">
      <w:pPr>
        <w:pStyle w:val="af0"/>
        <w:ind w:left="624" w:hanging="340"/>
        <w:jc w:val="both"/>
        <w:rPr>
          <w:rFonts w:ascii="David" w:hAnsi="David" w:cs="David"/>
          <w:b/>
          <w:bCs/>
          <w:sz w:val="24"/>
          <w:szCs w:val="24"/>
          <w:rtl/>
        </w:rPr>
      </w:pPr>
    </w:p>
    <w:p w:rsidR="005A3BC6" w:rsidRDefault="005A3BC6" w:rsidP="005A3BC6">
      <w:pPr>
        <w:pStyle w:val="af0"/>
        <w:spacing w:line="360" w:lineRule="auto"/>
        <w:ind w:left="624"/>
        <w:jc w:val="both"/>
        <w:rPr>
          <w:rFonts w:ascii="David" w:hAnsi="David" w:cs="David"/>
          <w:b/>
          <w:bCs/>
          <w:sz w:val="24"/>
          <w:szCs w:val="24"/>
          <w:rtl/>
        </w:rPr>
      </w:pPr>
      <w:r>
        <w:rPr>
          <w:rFonts w:ascii="David" w:hAnsi="David" w:cs="David"/>
          <w:b/>
          <w:bCs/>
          <w:sz w:val="24"/>
          <w:szCs w:val="24"/>
          <w:u w:val="single"/>
          <w:rtl/>
        </w:rPr>
        <w:t>סוף שבוע:</w:t>
      </w:r>
      <w:r>
        <w:rPr>
          <w:rFonts w:ascii="David" w:hAnsi="David" w:cs="David"/>
          <w:b/>
          <w:bCs/>
          <w:sz w:val="24"/>
          <w:szCs w:val="24"/>
          <w:rtl/>
        </w:rPr>
        <w:t xml:space="preserve"> כל סוף שבוע שני ישהו הילדים אצל האב מיום ו' עם סיום מסגרות הלימוד עד ראשון אז יחזיר האב למסגרות החינוך או לבית האם בזמן של חופשים (עד השעה 08:00).</w:t>
      </w:r>
    </w:p>
    <w:p w:rsidR="005A3BC6" w:rsidRDefault="005A3BC6" w:rsidP="005A3BC6">
      <w:pPr>
        <w:pStyle w:val="af0"/>
        <w:spacing w:line="360" w:lineRule="auto"/>
        <w:ind w:left="624"/>
        <w:jc w:val="both"/>
        <w:rPr>
          <w:rFonts w:ascii="David" w:hAnsi="David" w:cs="David"/>
          <w:b/>
          <w:bCs/>
          <w:sz w:val="24"/>
          <w:szCs w:val="24"/>
          <w:rtl/>
        </w:rPr>
      </w:pPr>
      <w:r>
        <w:rPr>
          <w:rFonts w:ascii="David" w:hAnsi="David" w:cs="David"/>
          <w:b/>
          <w:bCs/>
          <w:sz w:val="24"/>
          <w:szCs w:val="24"/>
          <w:u w:val="single"/>
          <w:rtl/>
        </w:rPr>
        <w:t>חגים:</w:t>
      </w:r>
      <w:r>
        <w:rPr>
          <w:rFonts w:ascii="David" w:hAnsi="David" w:cs="David"/>
          <w:b/>
          <w:bCs/>
          <w:sz w:val="24"/>
          <w:szCs w:val="24"/>
          <w:rtl/>
        </w:rPr>
        <w:t xml:space="preserve"> אני ממליץ שלגבי החגים ראש השנה, פסח ויום כיפור ישהו הילדים בכל חג לסירוגין אצל כל הורה את ערב החג וימי המועד לאחריו עד צאת החג. בראש השנה הקרוב יהיו הילדים עם הורה אחד ואת זה שבשנה הבאה עם ההורה האחר, וכך גם לגבי פסח ויום כיפור. זאת בנוסף לזמני השהות שייקבעו. בכל שאר החגים ימשיכו זמני השהות כסדרם.</w:t>
      </w:r>
    </w:p>
    <w:p w:rsidR="005A3BC6" w:rsidRDefault="005A3BC6" w:rsidP="005A3BC6">
      <w:pPr>
        <w:pStyle w:val="af0"/>
        <w:spacing w:line="360" w:lineRule="auto"/>
        <w:ind w:left="624"/>
        <w:jc w:val="both"/>
        <w:rPr>
          <w:rFonts w:ascii="David" w:hAnsi="David" w:cs="David"/>
          <w:b/>
          <w:bCs/>
          <w:sz w:val="24"/>
          <w:szCs w:val="24"/>
          <w:rtl/>
        </w:rPr>
      </w:pPr>
      <w:r>
        <w:rPr>
          <w:rFonts w:ascii="David" w:hAnsi="David" w:cs="David"/>
          <w:b/>
          <w:bCs/>
          <w:sz w:val="24"/>
          <w:szCs w:val="24"/>
          <w:u w:val="single"/>
          <w:rtl/>
        </w:rPr>
        <w:t>חופשות:</w:t>
      </w:r>
      <w:r>
        <w:rPr>
          <w:rFonts w:ascii="David" w:hAnsi="David" w:cs="David"/>
          <w:b/>
          <w:bCs/>
          <w:sz w:val="24"/>
          <w:szCs w:val="24"/>
          <w:rtl/>
        </w:rPr>
        <w:t xml:space="preserve"> אני ממליץ </w:t>
      </w:r>
      <w:r>
        <w:rPr>
          <w:rFonts w:ascii="David" w:hAnsi="David" w:cs="David"/>
          <w:b/>
          <w:bCs/>
          <w:sz w:val="24"/>
          <w:szCs w:val="24"/>
          <w:u w:val="single"/>
          <w:rtl/>
        </w:rPr>
        <w:t>שבחופש הגדול</w:t>
      </w:r>
      <w:r>
        <w:rPr>
          <w:rFonts w:ascii="David" w:hAnsi="David" w:cs="David"/>
          <w:b/>
          <w:bCs/>
          <w:sz w:val="24"/>
          <w:szCs w:val="24"/>
          <w:rtl/>
        </w:rPr>
        <w:t xml:space="preserve"> יהיו הילדים עם האב בין הימים א'-ה' ברצף בשבוע האחרון של חודש אוגוסט בכל שנה (או שבוע אחר עליו יסכימו ההורים ובלבד שיישמר רצף הימים). באם יקרה שבסוף אותו שבוע אמורים הילדים לשהות בבית האב אזי יחזירם למסגרות או לבית האם ביום א' בבוקר עד השעה 08.00.</w:t>
      </w:r>
    </w:p>
    <w:p w:rsidR="005A3BC6" w:rsidRDefault="005A3BC6" w:rsidP="005A3BC6">
      <w:pPr>
        <w:pStyle w:val="af0"/>
        <w:spacing w:line="360" w:lineRule="auto"/>
        <w:ind w:left="624"/>
        <w:jc w:val="both"/>
        <w:rPr>
          <w:rFonts w:ascii="David" w:hAnsi="David" w:cs="David"/>
          <w:b/>
          <w:bCs/>
          <w:sz w:val="24"/>
          <w:szCs w:val="24"/>
          <w:rtl/>
        </w:rPr>
      </w:pPr>
      <w:r>
        <w:rPr>
          <w:rFonts w:ascii="David" w:hAnsi="David" w:cs="David"/>
          <w:b/>
          <w:bCs/>
          <w:sz w:val="24"/>
          <w:szCs w:val="24"/>
          <w:u w:val="single"/>
          <w:rtl/>
        </w:rPr>
        <w:t>המלצות:</w:t>
      </w:r>
    </w:p>
    <w:p w:rsidR="005A3BC6" w:rsidRDefault="005A3BC6" w:rsidP="005A3BC6">
      <w:pPr>
        <w:pStyle w:val="af0"/>
        <w:spacing w:line="360" w:lineRule="auto"/>
        <w:ind w:left="624"/>
        <w:jc w:val="both"/>
        <w:rPr>
          <w:rFonts w:ascii="David" w:hAnsi="David" w:cs="David"/>
          <w:b/>
          <w:bCs/>
          <w:sz w:val="24"/>
          <w:szCs w:val="24"/>
          <w:rtl/>
        </w:rPr>
      </w:pPr>
      <w:r>
        <w:rPr>
          <w:rFonts w:ascii="David" w:hAnsi="David" w:cs="David"/>
          <w:b/>
          <w:bCs/>
          <w:sz w:val="24"/>
          <w:szCs w:val="24"/>
          <w:rtl/>
        </w:rPr>
        <w:t>על ההורים לשתף פעולה בעניין זמני השהות והחלפת מידעים ביניהם לטובת ילדיהם."</w:t>
      </w:r>
    </w:p>
    <w:p w:rsidR="00395A1E" w:rsidRPr="00395A1E" w:rsidRDefault="00395A1E" w:rsidP="00395A1E">
      <w:pPr>
        <w:pStyle w:val="af0"/>
        <w:spacing w:line="360" w:lineRule="auto"/>
        <w:ind w:left="624"/>
        <w:jc w:val="both"/>
        <w:rPr>
          <w:rFonts w:ascii="David" w:hAnsi="David" w:cs="David"/>
          <w:b/>
          <w:bCs/>
          <w:sz w:val="24"/>
          <w:szCs w:val="24"/>
        </w:rPr>
      </w:pPr>
    </w:p>
    <w:p w:rsidR="005A3BC6" w:rsidRDefault="005A3BC6" w:rsidP="005A3BC6">
      <w:pPr>
        <w:pStyle w:val="af0"/>
        <w:numPr>
          <w:ilvl w:val="0"/>
          <w:numId w:val="2"/>
        </w:numPr>
        <w:spacing w:line="360" w:lineRule="auto"/>
        <w:ind w:left="624" w:hanging="340"/>
        <w:jc w:val="both"/>
        <w:rPr>
          <w:rFonts w:ascii="David" w:hAnsi="David" w:cs="David"/>
          <w:b/>
          <w:bCs/>
          <w:sz w:val="24"/>
          <w:szCs w:val="24"/>
        </w:rPr>
      </w:pPr>
      <w:r>
        <w:rPr>
          <w:rFonts w:ascii="David" w:hAnsi="David" w:cs="David"/>
          <w:sz w:val="24"/>
          <w:szCs w:val="24"/>
          <w:rtl/>
        </w:rPr>
        <w:t>ביום 23.8.21 נתנה החלטתי:</w:t>
      </w:r>
      <w:r>
        <w:rPr>
          <w:rFonts w:ascii="David" w:hAnsi="David" w:cs="David"/>
          <w:b/>
          <w:bCs/>
          <w:sz w:val="24"/>
          <w:szCs w:val="24"/>
          <w:rtl/>
        </w:rPr>
        <w:t xml:space="preserve"> "לאחר שעיינתי בהמלצות התסקיר ובתגובת הצדדים, נחה דעתי כי המלצות התסקיר משרתות את טובת הקטינים ומאפשרות קשר משמעותי בין הקטינים לבין כל אחד מההורים. אני מקבלת את בקשת האם שהרחבת הלינה תיעשה בהדרגה אולם אין צורך בתסקיר נוסף לשם כך. בחודשיים הקרובים, עד סוף אוקטובר, הקטינים ילונו בבית האב בימי שני בערב. החל מיום 1.11.21 ילונו הקטינים בבית האב גם במוצאי שבת אחת לשבועיים בהתאם להמלצות התסקיר. הסעות יתקיימו בהתאם להמלצות התסקיר. על ב"כ הצדדים לערוך חלוקת חגים בהתאם למתווה שנקבע בתסקיר."</w:t>
      </w:r>
    </w:p>
    <w:p w:rsidR="00395A1E" w:rsidRDefault="00395A1E" w:rsidP="00395A1E">
      <w:pPr>
        <w:pStyle w:val="af0"/>
        <w:spacing w:line="360" w:lineRule="auto"/>
        <w:ind w:left="624"/>
        <w:jc w:val="both"/>
        <w:rPr>
          <w:rFonts w:ascii="David" w:hAnsi="David" w:cs="David"/>
          <w:b/>
          <w:bCs/>
          <w:sz w:val="24"/>
          <w:szCs w:val="24"/>
          <w:rtl/>
        </w:rPr>
      </w:pPr>
    </w:p>
    <w:p w:rsidR="00395A1E" w:rsidRPr="00395A1E" w:rsidRDefault="00395A1E" w:rsidP="00395A1E">
      <w:pPr>
        <w:pStyle w:val="af0"/>
        <w:spacing w:line="360" w:lineRule="auto"/>
        <w:ind w:left="624"/>
        <w:jc w:val="both"/>
        <w:rPr>
          <w:rFonts w:ascii="David" w:hAnsi="David" w:cs="David"/>
          <w:b/>
          <w:bCs/>
          <w:sz w:val="24"/>
          <w:szCs w:val="24"/>
        </w:rPr>
      </w:pPr>
    </w:p>
    <w:p w:rsidR="00395A1E" w:rsidRPr="00395A1E" w:rsidRDefault="00395A1E" w:rsidP="00395A1E">
      <w:pPr>
        <w:pStyle w:val="af0"/>
        <w:spacing w:line="360" w:lineRule="auto"/>
        <w:ind w:left="624"/>
        <w:jc w:val="both"/>
        <w:rPr>
          <w:rFonts w:ascii="David" w:hAnsi="David" w:cs="David"/>
          <w:b/>
          <w:bCs/>
          <w:sz w:val="24"/>
          <w:szCs w:val="24"/>
        </w:rPr>
      </w:pPr>
    </w:p>
    <w:p w:rsidR="00564640" w:rsidRPr="00564640" w:rsidRDefault="00564640" w:rsidP="00564640">
      <w:pPr>
        <w:pStyle w:val="af0"/>
        <w:spacing w:line="360" w:lineRule="auto"/>
        <w:ind w:left="624"/>
        <w:jc w:val="both"/>
        <w:rPr>
          <w:rFonts w:ascii="David" w:hAnsi="David" w:cs="David"/>
          <w:b/>
          <w:bCs/>
          <w:sz w:val="24"/>
          <w:szCs w:val="24"/>
        </w:rPr>
      </w:pPr>
    </w:p>
    <w:p w:rsidR="005A3BC6" w:rsidRDefault="005A3BC6" w:rsidP="005A3BC6">
      <w:pPr>
        <w:pStyle w:val="af0"/>
        <w:numPr>
          <w:ilvl w:val="0"/>
          <w:numId w:val="2"/>
        </w:numPr>
        <w:spacing w:line="360" w:lineRule="auto"/>
        <w:ind w:left="624" w:hanging="340"/>
        <w:jc w:val="both"/>
        <w:rPr>
          <w:rFonts w:ascii="David" w:hAnsi="David" w:cs="David"/>
          <w:b/>
          <w:bCs/>
          <w:sz w:val="24"/>
          <w:szCs w:val="24"/>
        </w:rPr>
      </w:pPr>
      <w:r>
        <w:rPr>
          <w:rFonts w:ascii="David" w:hAnsi="David" w:cs="David"/>
          <w:sz w:val="24"/>
          <w:szCs w:val="24"/>
          <w:rtl/>
        </w:rPr>
        <w:t>ביום 5.9.21 ניתנה החלטה משלימה</w:t>
      </w:r>
      <w:r>
        <w:rPr>
          <w:rFonts w:ascii="David" w:hAnsi="David" w:cs="David"/>
          <w:b/>
          <w:bCs/>
          <w:sz w:val="24"/>
          <w:szCs w:val="24"/>
          <w:rtl/>
        </w:rPr>
        <w:t>:" בהתאם להמלצות התסקיר ולהחלטה מיום 5.5.21 האב יאסוף את הקטינים ממסגרות החינוך בימים שני ורביעי הימים בהם הקטינים שוהים עימו. בימי רביעי האם תאסוף את הקטינים מבית האב בשעה 19:00."</w:t>
      </w:r>
    </w:p>
    <w:p w:rsidR="00395A1E" w:rsidRDefault="00395A1E" w:rsidP="00395A1E">
      <w:pPr>
        <w:pStyle w:val="af0"/>
        <w:spacing w:line="360" w:lineRule="auto"/>
        <w:ind w:left="624"/>
        <w:jc w:val="both"/>
        <w:rPr>
          <w:rFonts w:ascii="David" w:hAnsi="David" w:cs="David"/>
          <w:b/>
          <w:bCs/>
          <w:sz w:val="24"/>
          <w:szCs w:val="24"/>
        </w:rPr>
      </w:pPr>
    </w:p>
    <w:p w:rsidR="005A3BC6" w:rsidRDefault="005A3BC6" w:rsidP="005A3BC6">
      <w:pPr>
        <w:pStyle w:val="af0"/>
        <w:numPr>
          <w:ilvl w:val="0"/>
          <w:numId w:val="2"/>
        </w:numPr>
        <w:tabs>
          <w:tab w:val="left" w:pos="8536"/>
        </w:tabs>
        <w:spacing w:line="360" w:lineRule="auto"/>
        <w:ind w:left="624" w:hanging="340"/>
        <w:jc w:val="both"/>
        <w:rPr>
          <w:rFonts w:ascii="David" w:hAnsi="David" w:cs="David"/>
          <w:sz w:val="24"/>
          <w:szCs w:val="24"/>
        </w:rPr>
      </w:pPr>
      <w:r>
        <w:rPr>
          <w:rFonts w:ascii="David" w:hAnsi="David" w:cs="David"/>
          <w:sz w:val="24"/>
          <w:szCs w:val="24"/>
          <w:rtl/>
        </w:rPr>
        <w:t>ביום 28.7.22 הגישה המגשרת הסכמות בין ההורים בעניין הקטינים להם ניתן תוקף של החלטה להלן יובאו מקצתם בחלקם בראשי פרקים:</w:t>
      </w:r>
    </w:p>
    <w:p w:rsidR="005A3BC6" w:rsidRDefault="005A3BC6" w:rsidP="005A3BC6">
      <w:pPr>
        <w:pStyle w:val="af0"/>
        <w:tabs>
          <w:tab w:val="left" w:pos="8536"/>
        </w:tabs>
        <w:spacing w:line="360" w:lineRule="auto"/>
        <w:ind w:left="624" w:hanging="340"/>
        <w:jc w:val="both"/>
        <w:rPr>
          <w:rFonts w:ascii="David" w:hAnsi="David" w:cs="David"/>
          <w:b/>
          <w:bCs/>
          <w:sz w:val="24"/>
          <w:szCs w:val="24"/>
          <w:rtl/>
        </w:rPr>
      </w:pPr>
      <w:r>
        <w:rPr>
          <w:rFonts w:ascii="David" w:hAnsi="David" w:cs="David"/>
          <w:b/>
          <w:bCs/>
          <w:sz w:val="24"/>
          <w:szCs w:val="24"/>
          <w:rtl/>
        </w:rPr>
        <w:tab/>
        <w:t>"1.לינה של הילדים בבית האב- מוסכם כי החל מיום 1.9.22 ילונו הילדים כאשר הם שוהים אצל האב בחדרים משלהם.</w:t>
      </w:r>
    </w:p>
    <w:p w:rsidR="005A3BC6" w:rsidRDefault="005A3BC6" w:rsidP="00564A81">
      <w:pPr>
        <w:pStyle w:val="af0"/>
        <w:tabs>
          <w:tab w:val="left" w:pos="8536"/>
        </w:tabs>
        <w:spacing w:line="360" w:lineRule="auto"/>
        <w:ind w:left="624" w:hanging="340"/>
        <w:jc w:val="both"/>
        <w:rPr>
          <w:rFonts w:ascii="David" w:hAnsi="David" w:cs="David"/>
          <w:b/>
          <w:bCs/>
          <w:sz w:val="24"/>
          <w:szCs w:val="24"/>
          <w:rtl/>
        </w:rPr>
      </w:pPr>
      <w:r>
        <w:rPr>
          <w:rFonts w:ascii="David" w:hAnsi="David" w:cs="David"/>
          <w:b/>
          <w:bCs/>
          <w:sz w:val="24"/>
          <w:szCs w:val="24"/>
          <w:rtl/>
        </w:rPr>
        <w:tab/>
        <w:t xml:space="preserve">2.מעבר של הילדים מהורה להורה-מוסכם כי </w:t>
      </w:r>
      <w:r w:rsidR="00564A81">
        <w:rPr>
          <w:rFonts w:ascii="David" w:hAnsi="David" w:cs="David" w:hint="cs"/>
          <w:b/>
          <w:bCs/>
          <w:sz w:val="24"/>
          <w:szCs w:val="24"/>
          <w:rtl/>
        </w:rPr>
        <w:t xml:space="preserve">***** </w:t>
      </w:r>
      <w:r>
        <w:rPr>
          <w:rFonts w:ascii="David" w:hAnsi="David" w:cs="David"/>
          <w:b/>
          <w:bCs/>
          <w:sz w:val="24"/>
          <w:szCs w:val="24"/>
          <w:rtl/>
        </w:rPr>
        <w:t>יועבר בין ההורים מיד ליד, ההורה הקולט ימתין ליד רכבו וההורה המוסר יעביר לידיו את הילד.</w:t>
      </w:r>
    </w:p>
    <w:p w:rsidR="005A3BC6" w:rsidRDefault="005A3BC6" w:rsidP="005A3BC6">
      <w:pPr>
        <w:pStyle w:val="af0"/>
        <w:tabs>
          <w:tab w:val="left" w:pos="8536"/>
        </w:tabs>
        <w:spacing w:line="360" w:lineRule="auto"/>
        <w:ind w:left="624" w:hanging="340"/>
        <w:jc w:val="both"/>
        <w:rPr>
          <w:rFonts w:ascii="David" w:hAnsi="David" w:cs="David"/>
          <w:b/>
          <w:bCs/>
          <w:sz w:val="24"/>
          <w:szCs w:val="24"/>
          <w:rtl/>
        </w:rPr>
      </w:pPr>
      <w:r>
        <w:rPr>
          <w:rFonts w:ascii="David" w:hAnsi="David" w:cs="David"/>
          <w:b/>
          <w:bCs/>
          <w:sz w:val="24"/>
          <w:szCs w:val="24"/>
          <w:rtl/>
        </w:rPr>
        <w:tab/>
        <w:t>3.השגחה הורית- מוסכם כי אף אחד מהילדים לא יהא רשאי לשהות בבריכה ללא השגחה הורית או השגחה של סבא/סבתא.</w:t>
      </w:r>
    </w:p>
    <w:p w:rsidR="005A3BC6" w:rsidRDefault="005A3BC6" w:rsidP="005A3BC6">
      <w:pPr>
        <w:pStyle w:val="af0"/>
        <w:tabs>
          <w:tab w:val="left" w:pos="8536"/>
        </w:tabs>
        <w:spacing w:line="360" w:lineRule="auto"/>
        <w:ind w:left="624" w:hanging="340"/>
        <w:jc w:val="both"/>
        <w:rPr>
          <w:rFonts w:ascii="David" w:hAnsi="David" w:cs="David"/>
          <w:b/>
          <w:bCs/>
          <w:sz w:val="24"/>
          <w:szCs w:val="24"/>
          <w:rtl/>
        </w:rPr>
      </w:pPr>
      <w:r>
        <w:rPr>
          <w:rFonts w:ascii="David" w:hAnsi="David" w:cs="David"/>
          <w:b/>
          <w:bCs/>
          <w:sz w:val="24"/>
          <w:szCs w:val="24"/>
          <w:rtl/>
        </w:rPr>
        <w:tab/>
        <w:t>4.מחלות/שביתות/ חופשות- מוסכם כי ההורה הקולט את הילדים יאסוף אותם מההורה המוסר בשעת סיום המסגרת החינוכית או בשעה 15:30,על פי המוקדם מבין השניים.</w:t>
      </w:r>
    </w:p>
    <w:p w:rsidR="005A3BC6" w:rsidRDefault="005A3BC6" w:rsidP="005A3BC6">
      <w:pPr>
        <w:pStyle w:val="af0"/>
        <w:tabs>
          <w:tab w:val="left" w:pos="8536"/>
        </w:tabs>
        <w:spacing w:line="360" w:lineRule="auto"/>
        <w:ind w:left="624" w:hanging="340"/>
        <w:jc w:val="both"/>
        <w:rPr>
          <w:rFonts w:ascii="David" w:hAnsi="David" w:cs="David"/>
          <w:b/>
          <w:bCs/>
          <w:sz w:val="24"/>
          <w:szCs w:val="24"/>
          <w:rtl/>
        </w:rPr>
      </w:pPr>
      <w:r>
        <w:rPr>
          <w:rFonts w:ascii="David" w:hAnsi="David" w:cs="David"/>
          <w:b/>
          <w:bCs/>
          <w:sz w:val="24"/>
          <w:szCs w:val="24"/>
          <w:rtl/>
        </w:rPr>
        <w:tab/>
        <w:t>5.תיאום בין ההורים... 6.איסוף הילדים ממסגרות החינוך...7.טיפול רפואי...8.קבוצות וטסאפ/דוא"ל וכיו"ב...9.תלבושת אחידה...10.שיח...11.חופש גדול-תכנית הורית לחופש הגדול...."</w:t>
      </w:r>
    </w:p>
    <w:p w:rsidR="005A3BC6" w:rsidRDefault="005A3BC6" w:rsidP="005A3BC6">
      <w:pPr>
        <w:pStyle w:val="af0"/>
        <w:tabs>
          <w:tab w:val="left" w:pos="8536"/>
        </w:tabs>
        <w:spacing w:line="360" w:lineRule="auto"/>
        <w:ind w:left="624" w:hanging="340"/>
        <w:jc w:val="both"/>
        <w:rPr>
          <w:rFonts w:ascii="David" w:hAnsi="David" w:cs="David"/>
          <w:b/>
          <w:bCs/>
          <w:sz w:val="24"/>
          <w:szCs w:val="24"/>
          <w:rtl/>
        </w:rPr>
      </w:pPr>
      <w:r>
        <w:rPr>
          <w:rFonts w:ascii="David" w:hAnsi="David" w:cs="David"/>
          <w:b/>
          <w:bCs/>
          <w:sz w:val="24"/>
          <w:szCs w:val="24"/>
          <w:rtl/>
        </w:rPr>
        <w:tab/>
        <w:t>כן הוסכמה תכנית הורית לחודש אוגוסט 2022."</w:t>
      </w:r>
    </w:p>
    <w:p w:rsidR="00395A1E" w:rsidRPr="00395A1E" w:rsidRDefault="00395A1E" w:rsidP="00395A1E">
      <w:pPr>
        <w:tabs>
          <w:tab w:val="left" w:pos="8536"/>
        </w:tabs>
        <w:spacing w:line="360" w:lineRule="auto"/>
        <w:jc w:val="both"/>
        <w:rPr>
          <w:rFonts w:ascii="David" w:hAnsi="David"/>
          <w:b/>
          <w:bCs/>
          <w:rtl/>
        </w:rPr>
      </w:pPr>
    </w:p>
    <w:p w:rsidR="005A3BC6" w:rsidRDefault="005A3BC6" w:rsidP="005A3BC6">
      <w:pPr>
        <w:pStyle w:val="af0"/>
        <w:numPr>
          <w:ilvl w:val="0"/>
          <w:numId w:val="2"/>
        </w:numPr>
        <w:spacing w:line="360" w:lineRule="auto"/>
        <w:ind w:left="624" w:hanging="340"/>
        <w:jc w:val="both"/>
        <w:rPr>
          <w:rFonts w:ascii="David" w:hAnsi="David" w:cs="David"/>
          <w:sz w:val="24"/>
          <w:szCs w:val="24"/>
        </w:rPr>
      </w:pPr>
      <w:r>
        <w:rPr>
          <w:rFonts w:ascii="David" w:hAnsi="David" w:cs="David"/>
          <w:sz w:val="24"/>
          <w:szCs w:val="24"/>
          <w:rtl/>
        </w:rPr>
        <w:t>הצדדים אינם חלוקים למעשה בשאלה העקרונית ומסכימים כי הבית העיקרי של הקטינים יהא אצל האם.</w:t>
      </w:r>
    </w:p>
    <w:p w:rsidR="00395A1E" w:rsidRDefault="00395A1E" w:rsidP="00395A1E">
      <w:pPr>
        <w:pStyle w:val="af0"/>
        <w:spacing w:line="360" w:lineRule="auto"/>
        <w:ind w:left="624"/>
        <w:jc w:val="both"/>
        <w:rPr>
          <w:rFonts w:ascii="David" w:hAnsi="David" w:cs="David"/>
          <w:sz w:val="24"/>
          <w:szCs w:val="24"/>
          <w:rtl/>
        </w:rPr>
      </w:pPr>
    </w:p>
    <w:p w:rsidR="005A3BC6" w:rsidRDefault="005A3BC6" w:rsidP="005A3BC6">
      <w:pPr>
        <w:pStyle w:val="af0"/>
        <w:numPr>
          <w:ilvl w:val="0"/>
          <w:numId w:val="2"/>
        </w:numPr>
        <w:spacing w:line="360" w:lineRule="auto"/>
        <w:ind w:left="624" w:hanging="340"/>
        <w:jc w:val="both"/>
        <w:rPr>
          <w:rFonts w:ascii="David" w:hAnsi="David" w:cs="David"/>
          <w:sz w:val="24"/>
          <w:szCs w:val="24"/>
        </w:rPr>
      </w:pPr>
      <w:r>
        <w:rPr>
          <w:rFonts w:ascii="David" w:hAnsi="David" w:cs="David"/>
          <w:sz w:val="24"/>
          <w:szCs w:val="24"/>
          <w:rtl/>
        </w:rPr>
        <w:t>מסיכומי הצדדים עולה כי למרות ההמלצה להרחבת זמני השהות בסופי שבוע כך שיכללו לינה גם במוצאי שבת, בפועל הקטינים לנים במוצאי שבת בבית האם.</w:t>
      </w:r>
    </w:p>
    <w:p w:rsidR="00395A1E" w:rsidRDefault="00395A1E" w:rsidP="00395A1E">
      <w:pPr>
        <w:pStyle w:val="af0"/>
        <w:spacing w:line="360" w:lineRule="auto"/>
        <w:ind w:left="624"/>
        <w:jc w:val="both"/>
        <w:rPr>
          <w:rFonts w:ascii="David" w:hAnsi="David" w:cs="David"/>
          <w:sz w:val="24"/>
          <w:szCs w:val="24"/>
        </w:rPr>
      </w:pPr>
    </w:p>
    <w:p w:rsidR="00395A1E" w:rsidRDefault="005A3BC6" w:rsidP="00395A1E">
      <w:pPr>
        <w:pStyle w:val="af0"/>
        <w:numPr>
          <w:ilvl w:val="0"/>
          <w:numId w:val="2"/>
        </w:numPr>
        <w:spacing w:line="360" w:lineRule="auto"/>
        <w:ind w:left="624" w:hanging="340"/>
        <w:jc w:val="both"/>
        <w:rPr>
          <w:rFonts w:ascii="David" w:hAnsi="David" w:cs="David"/>
          <w:color w:val="FF0000"/>
          <w:sz w:val="24"/>
          <w:szCs w:val="24"/>
        </w:rPr>
      </w:pPr>
      <w:r>
        <w:rPr>
          <w:rFonts w:ascii="David" w:hAnsi="David" w:cs="David"/>
          <w:sz w:val="24"/>
          <w:szCs w:val="24"/>
          <w:rtl/>
        </w:rPr>
        <w:t>לא מצאתי מחלוקות בין ההורים בסיכומיהם לעניין זמני השהות הנהוגים בין הצדדים בהתאם להחלטות שניתנו, למעט בקשות חדשות מטעם האב לשינוי יום הלינה באמצע השבוע ושעת האיסוף מהמסגרות. טענות אלו לא עלו לא במהלך הדיונים ולא במהלך ההוכחות.</w:t>
      </w:r>
    </w:p>
    <w:p w:rsidR="00395A1E" w:rsidRDefault="00395A1E" w:rsidP="00395A1E">
      <w:pPr>
        <w:pStyle w:val="af0"/>
        <w:spacing w:line="360" w:lineRule="auto"/>
        <w:ind w:left="624"/>
        <w:jc w:val="both"/>
        <w:rPr>
          <w:rFonts w:ascii="David" w:hAnsi="David" w:cs="David"/>
          <w:color w:val="FF0000"/>
          <w:sz w:val="24"/>
          <w:szCs w:val="24"/>
        </w:rPr>
      </w:pPr>
      <w:r>
        <w:rPr>
          <w:rFonts w:ascii="David" w:hAnsi="David" w:cs="David"/>
          <w:color w:val="FF0000"/>
          <w:sz w:val="24"/>
          <w:szCs w:val="24"/>
        </w:rPr>
        <w:t xml:space="preserve"> </w:t>
      </w:r>
    </w:p>
    <w:p w:rsidR="00395A1E" w:rsidRPr="00395A1E" w:rsidRDefault="005A3BC6" w:rsidP="00564640">
      <w:pPr>
        <w:pStyle w:val="af0"/>
        <w:numPr>
          <w:ilvl w:val="0"/>
          <w:numId w:val="2"/>
        </w:numPr>
        <w:spacing w:line="360" w:lineRule="auto"/>
        <w:ind w:left="624" w:hanging="340"/>
        <w:jc w:val="both"/>
        <w:rPr>
          <w:rFonts w:ascii="David" w:hAnsi="David" w:cs="David"/>
          <w:color w:val="FF0000"/>
          <w:sz w:val="24"/>
          <w:szCs w:val="24"/>
        </w:rPr>
      </w:pPr>
      <w:r>
        <w:rPr>
          <w:rFonts w:ascii="David" w:hAnsi="David" w:cs="David"/>
          <w:sz w:val="24"/>
          <w:szCs w:val="24"/>
          <w:rtl/>
        </w:rPr>
        <w:t xml:space="preserve">טובת הקטינים נבחנה היטב על ידי עו"ס לס"ד בתסקיר ארוך ומפורט. המרחק בין </w:t>
      </w:r>
      <w:r w:rsidR="00564640">
        <w:rPr>
          <w:rFonts w:ascii="David" w:hAnsi="David" w:cs="David" w:hint="cs"/>
          <w:sz w:val="24"/>
          <w:szCs w:val="24"/>
          <w:rtl/>
        </w:rPr>
        <w:t>*****</w:t>
      </w:r>
      <w:r>
        <w:rPr>
          <w:rFonts w:ascii="David" w:hAnsi="David" w:cs="David"/>
          <w:sz w:val="24"/>
          <w:szCs w:val="24"/>
          <w:rtl/>
        </w:rPr>
        <w:t xml:space="preserve"> ל</w:t>
      </w:r>
      <w:r w:rsidR="00564640">
        <w:rPr>
          <w:rFonts w:ascii="David" w:hAnsi="David" w:cs="David" w:hint="cs"/>
          <w:sz w:val="24"/>
          <w:szCs w:val="24"/>
          <w:rtl/>
        </w:rPr>
        <w:t>******</w:t>
      </w:r>
      <w:r>
        <w:rPr>
          <w:rFonts w:ascii="David" w:hAnsi="David" w:cs="David"/>
          <w:sz w:val="24"/>
          <w:szCs w:val="24"/>
          <w:rtl/>
        </w:rPr>
        <w:t xml:space="preserve"> הוא כרבע שעה נסיעה (הדבר מצוין בתסקיר) ואין סיבה לשינוי יום הלינה אצל האב. </w:t>
      </w:r>
    </w:p>
    <w:p w:rsidR="00395A1E" w:rsidRPr="00395A1E" w:rsidRDefault="00395A1E" w:rsidP="00395A1E">
      <w:pPr>
        <w:pStyle w:val="af0"/>
        <w:spacing w:line="360" w:lineRule="auto"/>
        <w:ind w:left="624"/>
        <w:jc w:val="both"/>
        <w:rPr>
          <w:rFonts w:ascii="David" w:hAnsi="David" w:cs="David"/>
          <w:color w:val="FF0000"/>
          <w:sz w:val="24"/>
          <w:szCs w:val="24"/>
        </w:rPr>
      </w:pPr>
    </w:p>
    <w:p w:rsidR="00395A1E" w:rsidRPr="00395A1E" w:rsidRDefault="00395A1E" w:rsidP="00395A1E">
      <w:pPr>
        <w:pStyle w:val="af0"/>
        <w:spacing w:line="360" w:lineRule="auto"/>
        <w:ind w:left="624"/>
        <w:jc w:val="both"/>
        <w:rPr>
          <w:rFonts w:ascii="David" w:hAnsi="David" w:cs="David"/>
          <w:color w:val="FF0000"/>
          <w:sz w:val="24"/>
          <w:szCs w:val="24"/>
        </w:rPr>
      </w:pPr>
    </w:p>
    <w:p w:rsidR="00395A1E" w:rsidRPr="00395A1E" w:rsidRDefault="00395A1E" w:rsidP="00395A1E">
      <w:pPr>
        <w:pStyle w:val="af0"/>
        <w:spacing w:line="360" w:lineRule="auto"/>
        <w:ind w:left="624"/>
        <w:jc w:val="both"/>
        <w:rPr>
          <w:rFonts w:ascii="David" w:hAnsi="David" w:cs="David"/>
          <w:color w:val="FF0000"/>
          <w:sz w:val="24"/>
          <w:szCs w:val="24"/>
        </w:rPr>
      </w:pPr>
    </w:p>
    <w:p w:rsidR="009C6212" w:rsidRPr="009C6212" w:rsidRDefault="009C6212" w:rsidP="009C6212">
      <w:pPr>
        <w:pStyle w:val="af0"/>
        <w:spacing w:line="360" w:lineRule="auto"/>
        <w:ind w:left="624"/>
        <w:jc w:val="both"/>
        <w:rPr>
          <w:rFonts w:ascii="David" w:hAnsi="David" w:cs="David"/>
          <w:color w:val="FF0000"/>
          <w:sz w:val="24"/>
          <w:szCs w:val="24"/>
        </w:rPr>
      </w:pPr>
    </w:p>
    <w:p w:rsidR="005A3BC6" w:rsidRDefault="005A3BC6" w:rsidP="00395A1E">
      <w:pPr>
        <w:pStyle w:val="af0"/>
        <w:numPr>
          <w:ilvl w:val="0"/>
          <w:numId w:val="2"/>
        </w:numPr>
        <w:spacing w:line="360" w:lineRule="auto"/>
        <w:ind w:left="624" w:hanging="340"/>
        <w:jc w:val="both"/>
        <w:rPr>
          <w:rFonts w:ascii="David" w:hAnsi="David" w:cs="David"/>
          <w:color w:val="FF0000"/>
          <w:sz w:val="24"/>
          <w:szCs w:val="24"/>
        </w:rPr>
      </w:pPr>
      <w:r>
        <w:rPr>
          <w:rFonts w:ascii="David" w:hAnsi="David" w:cs="David"/>
          <w:sz w:val="24"/>
          <w:szCs w:val="24"/>
          <w:rtl/>
        </w:rPr>
        <w:t>על האב לאסוף את הקטינים בסיום המסגרת החינוכית בהתאם לשעות סיום הצהרון ובהעדר צהרון בשעת סיום המסגרת.</w:t>
      </w:r>
    </w:p>
    <w:p w:rsidR="005A3BC6" w:rsidRDefault="005A3BC6" w:rsidP="005A3BC6">
      <w:pPr>
        <w:numPr>
          <w:ilvl w:val="0"/>
          <w:numId w:val="2"/>
        </w:numPr>
        <w:spacing w:before="240" w:after="240" w:line="360" w:lineRule="auto"/>
        <w:ind w:left="624" w:hanging="340"/>
        <w:jc w:val="both"/>
        <w:rPr>
          <w:rFonts w:asciiTheme="minorHAnsi" w:hAnsiTheme="minorHAnsi"/>
        </w:rPr>
      </w:pPr>
      <w:r>
        <w:rPr>
          <w:rStyle w:val="normal-h"/>
          <w:rtl/>
        </w:rPr>
        <w:t xml:space="preserve">אומנם, בית המשפט אינו חייב לאמץ חוות דעת מומחים ותסקירים המוגשים מטעם לשכות הרווחה, אולם, לא אחת נקבע כי יש ליתן חשיבות לחוות דעת מומחים, בשל יכולתם לבחון את השאלות המתעוררות בכל מקרה בעין מקצועית, ובשל היותם גורם ניטראלי לעומת הצדדים היריבים, ויפים לענייננו דברי כבוד השופט חשין ב בג"צ 5227/97 </w:t>
      </w:r>
      <w:r>
        <w:rPr>
          <w:rStyle w:val="normal-h"/>
          <w:b/>
          <w:bCs/>
          <w:rtl/>
        </w:rPr>
        <w:t>מיכל דויד</w:t>
      </w:r>
      <w:r>
        <w:rPr>
          <w:rStyle w:val="normal-h"/>
          <w:rtl/>
        </w:rPr>
        <w:t xml:space="preserve"> נ' </w:t>
      </w:r>
      <w:r>
        <w:rPr>
          <w:rStyle w:val="normal-h"/>
          <w:b/>
          <w:bCs/>
          <w:rtl/>
        </w:rPr>
        <w:t>בית הדין הרבני הגדול</w:t>
      </w:r>
      <w:r>
        <w:rPr>
          <w:rStyle w:val="normal-h"/>
          <w:rtl/>
        </w:rPr>
        <w:t>, פ"ד נה(1) 453:</w:t>
      </w:r>
    </w:p>
    <w:p w:rsidR="005A3BC6" w:rsidRDefault="005A3BC6" w:rsidP="005A3BC6">
      <w:pPr>
        <w:pStyle w:val="normal-p"/>
        <w:bidi/>
        <w:spacing w:before="240" w:beforeAutospacing="0" w:after="240" w:afterAutospacing="0" w:line="360" w:lineRule="auto"/>
        <w:ind w:left="1440" w:right="901"/>
        <w:jc w:val="both"/>
        <w:rPr>
          <w:rFonts w:cs="David"/>
        </w:rPr>
      </w:pPr>
      <w:r>
        <w:rPr>
          <w:rStyle w:val="normal-h"/>
          <w:rFonts w:cs="David"/>
          <w:b/>
          <w:bCs/>
          <w:rtl/>
        </w:rPr>
        <w:t>"טובתו של הילד אינה מושג תיאורטי. לעניינה נדרש בית המשפט לקביעת ממצאים שבעובדה. ממצאים אלה בית המשפט לא יוכל לקובעם - על דרך הכלל – אלא אם יובאו לפניו ראיות, וראיות לענייננו פירושן הינו – בעיקרם של דברים – חוות דעת של מומחים"</w:t>
      </w:r>
      <w:r>
        <w:rPr>
          <w:rStyle w:val="normal-h"/>
          <w:rFonts w:cs="David"/>
          <w:rtl/>
        </w:rPr>
        <w:t xml:space="preserve">. </w:t>
      </w:r>
    </w:p>
    <w:p w:rsidR="005A3BC6" w:rsidRDefault="005A3BC6" w:rsidP="005A3BC6">
      <w:pPr>
        <w:pStyle w:val="af0"/>
        <w:numPr>
          <w:ilvl w:val="0"/>
          <w:numId w:val="2"/>
        </w:numPr>
        <w:autoSpaceDE w:val="0"/>
        <w:autoSpaceDN w:val="0"/>
        <w:adjustRightInd w:val="0"/>
        <w:spacing w:before="240" w:after="240" w:line="360" w:lineRule="auto"/>
        <w:ind w:left="624" w:hanging="340"/>
        <w:jc w:val="both"/>
        <w:rPr>
          <w:rFonts w:ascii="David" w:hAnsi="David" w:cs="David"/>
          <w:sz w:val="24"/>
          <w:szCs w:val="24"/>
        </w:rPr>
      </w:pPr>
      <w:r>
        <w:rPr>
          <w:rFonts w:ascii="FrankRuehl" w:cs="David"/>
          <w:sz w:val="24"/>
          <w:szCs w:val="24"/>
          <w:rtl/>
        </w:rPr>
        <w:t xml:space="preserve">בבע"מ 8416/15 </w:t>
      </w:r>
      <w:r>
        <w:rPr>
          <w:rFonts w:ascii="FrankRuehl" w:cs="David"/>
          <w:b/>
          <w:bCs/>
          <w:sz w:val="24"/>
          <w:szCs w:val="24"/>
          <w:rtl/>
        </w:rPr>
        <w:t>פלוני נ. פלונית</w:t>
      </w:r>
      <w:r>
        <w:rPr>
          <w:rFonts w:ascii="FrankRuehl" w:cs="David"/>
          <w:sz w:val="24"/>
          <w:szCs w:val="24"/>
          <w:rtl/>
        </w:rPr>
        <w:t xml:space="preserve"> (ניתן ביום 14.1.16, פורסם במאגרים) קבע כב' השופט פוגלמן: </w:t>
      </w:r>
      <w:r>
        <w:rPr>
          <w:rFonts w:ascii="David" w:hAnsi="David" w:cs="David"/>
          <w:sz w:val="24"/>
          <w:szCs w:val="24"/>
          <w:rtl/>
        </w:rPr>
        <w:t>"</w:t>
      </w:r>
      <w:r>
        <w:rPr>
          <w:rFonts w:ascii="David" w:hAnsi="David" w:cs="David"/>
          <w:b/>
          <w:bCs/>
          <w:sz w:val="24"/>
          <w:szCs w:val="24"/>
          <w:rtl/>
        </w:rPr>
        <w:t>כידוע</w:t>
      </w:r>
      <w:r>
        <w:rPr>
          <w:rFonts w:ascii="David" w:hAnsi="David" w:cs="David"/>
          <w:b/>
          <w:bCs/>
          <w:sz w:val="24"/>
          <w:szCs w:val="24"/>
        </w:rPr>
        <w:t xml:space="preserve">, </w:t>
      </w:r>
      <w:r>
        <w:rPr>
          <w:rFonts w:ascii="David" w:hAnsi="David" w:cs="David"/>
          <w:b/>
          <w:bCs/>
          <w:sz w:val="24"/>
          <w:szCs w:val="24"/>
          <w:rtl/>
        </w:rPr>
        <w:t>נודעת חשיבות</w:t>
      </w:r>
      <w:r>
        <w:rPr>
          <w:rFonts w:ascii="David" w:hAnsi="David" w:cs="David"/>
          <w:b/>
          <w:bCs/>
          <w:sz w:val="24"/>
          <w:szCs w:val="24"/>
        </w:rPr>
        <w:t xml:space="preserve"> </w:t>
      </w:r>
      <w:r>
        <w:rPr>
          <w:rFonts w:ascii="David" w:hAnsi="David" w:cs="David"/>
          <w:b/>
          <w:bCs/>
          <w:sz w:val="24"/>
          <w:szCs w:val="24"/>
          <w:rtl/>
        </w:rPr>
        <w:t>רבה</w:t>
      </w:r>
      <w:r>
        <w:rPr>
          <w:rFonts w:ascii="David" w:hAnsi="David" w:cs="David"/>
          <w:b/>
          <w:bCs/>
          <w:sz w:val="24"/>
          <w:szCs w:val="24"/>
        </w:rPr>
        <w:t xml:space="preserve"> </w:t>
      </w:r>
      <w:r>
        <w:rPr>
          <w:rFonts w:ascii="David" w:hAnsi="David" w:cs="David"/>
          <w:b/>
          <w:bCs/>
          <w:sz w:val="24"/>
          <w:szCs w:val="24"/>
          <w:rtl/>
        </w:rPr>
        <w:t>להתרשמותם</w:t>
      </w:r>
      <w:r>
        <w:rPr>
          <w:rFonts w:ascii="David" w:hAnsi="David" w:cs="David"/>
          <w:b/>
          <w:bCs/>
          <w:sz w:val="24"/>
          <w:szCs w:val="24"/>
        </w:rPr>
        <w:t xml:space="preserve"> </w:t>
      </w:r>
      <w:r>
        <w:rPr>
          <w:rFonts w:ascii="David" w:hAnsi="David" w:cs="David"/>
          <w:b/>
          <w:bCs/>
          <w:sz w:val="24"/>
          <w:szCs w:val="24"/>
          <w:rtl/>
        </w:rPr>
        <w:t>של</w:t>
      </w:r>
      <w:r>
        <w:rPr>
          <w:rFonts w:ascii="David" w:hAnsi="David" w:cs="David"/>
          <w:b/>
          <w:bCs/>
          <w:sz w:val="24"/>
          <w:szCs w:val="24"/>
        </w:rPr>
        <w:t xml:space="preserve"> </w:t>
      </w:r>
      <w:r>
        <w:rPr>
          <w:rFonts w:ascii="David" w:hAnsi="David" w:cs="David"/>
          <w:b/>
          <w:bCs/>
          <w:sz w:val="24"/>
          <w:szCs w:val="24"/>
          <w:rtl/>
        </w:rPr>
        <w:t>הגורמים</w:t>
      </w:r>
      <w:r>
        <w:rPr>
          <w:rFonts w:ascii="David" w:hAnsi="David" w:cs="David"/>
          <w:b/>
          <w:bCs/>
          <w:sz w:val="24"/>
          <w:szCs w:val="24"/>
        </w:rPr>
        <w:t xml:space="preserve"> </w:t>
      </w:r>
      <w:r>
        <w:rPr>
          <w:rFonts w:ascii="David" w:hAnsi="David" w:cs="David"/>
          <w:b/>
          <w:bCs/>
          <w:sz w:val="24"/>
          <w:szCs w:val="24"/>
          <w:rtl/>
        </w:rPr>
        <w:t>המקצועיים</w:t>
      </w:r>
      <w:r>
        <w:rPr>
          <w:rFonts w:ascii="David" w:hAnsi="David" w:cs="David"/>
          <w:b/>
          <w:bCs/>
          <w:sz w:val="24"/>
          <w:szCs w:val="24"/>
        </w:rPr>
        <w:t xml:space="preserve">, </w:t>
      </w:r>
      <w:r>
        <w:rPr>
          <w:rFonts w:ascii="David" w:hAnsi="David" w:cs="David"/>
          <w:b/>
          <w:bCs/>
          <w:sz w:val="24"/>
          <w:szCs w:val="24"/>
          <w:rtl/>
        </w:rPr>
        <w:t>אשר</w:t>
      </w:r>
      <w:r>
        <w:rPr>
          <w:rFonts w:ascii="David" w:hAnsi="David" w:cs="David"/>
          <w:b/>
          <w:bCs/>
          <w:sz w:val="24"/>
          <w:szCs w:val="24"/>
        </w:rPr>
        <w:t xml:space="preserve"> </w:t>
      </w:r>
      <w:r>
        <w:rPr>
          <w:rFonts w:ascii="David" w:hAnsi="David" w:cs="David"/>
          <w:b/>
          <w:bCs/>
          <w:sz w:val="24"/>
          <w:szCs w:val="24"/>
          <w:rtl/>
        </w:rPr>
        <w:t>בעזרת</w:t>
      </w:r>
      <w:r>
        <w:rPr>
          <w:rFonts w:ascii="David" w:hAnsi="David" w:cs="David"/>
          <w:b/>
          <w:bCs/>
          <w:sz w:val="24"/>
          <w:szCs w:val="24"/>
        </w:rPr>
        <w:t xml:space="preserve"> </w:t>
      </w:r>
      <w:r>
        <w:rPr>
          <w:rFonts w:ascii="David" w:hAnsi="David" w:cs="David"/>
          <w:b/>
          <w:bCs/>
          <w:sz w:val="24"/>
          <w:szCs w:val="24"/>
          <w:rtl/>
        </w:rPr>
        <w:t>חוות</w:t>
      </w:r>
      <w:r>
        <w:rPr>
          <w:rFonts w:ascii="David" w:hAnsi="David" w:cs="David"/>
          <w:b/>
          <w:bCs/>
          <w:sz w:val="24"/>
          <w:szCs w:val="24"/>
        </w:rPr>
        <w:t xml:space="preserve"> </w:t>
      </w:r>
      <w:r>
        <w:rPr>
          <w:rFonts w:ascii="David" w:hAnsi="David" w:cs="David"/>
          <w:b/>
          <w:bCs/>
          <w:sz w:val="24"/>
          <w:szCs w:val="24"/>
          <w:rtl/>
        </w:rPr>
        <w:t>דעתם</w:t>
      </w:r>
      <w:r>
        <w:rPr>
          <w:rFonts w:ascii="David" w:hAnsi="David" w:cs="David"/>
          <w:b/>
          <w:bCs/>
          <w:sz w:val="24"/>
          <w:szCs w:val="24"/>
        </w:rPr>
        <w:t xml:space="preserve"> – </w:t>
      </w:r>
      <w:r>
        <w:rPr>
          <w:rFonts w:ascii="David" w:hAnsi="David" w:cs="David"/>
          <w:b/>
          <w:bCs/>
          <w:sz w:val="24"/>
          <w:szCs w:val="24"/>
          <w:rtl/>
        </w:rPr>
        <w:t>בין היתר</w:t>
      </w:r>
      <w:r>
        <w:rPr>
          <w:rFonts w:ascii="David" w:hAnsi="David" w:cs="David"/>
          <w:b/>
          <w:bCs/>
          <w:sz w:val="24"/>
          <w:szCs w:val="24"/>
        </w:rPr>
        <w:t xml:space="preserve"> – </w:t>
      </w:r>
      <w:r>
        <w:rPr>
          <w:rFonts w:ascii="David" w:hAnsi="David" w:cs="David"/>
          <w:b/>
          <w:bCs/>
          <w:sz w:val="24"/>
          <w:szCs w:val="24"/>
          <w:rtl/>
        </w:rPr>
        <w:t>למד</w:t>
      </w:r>
      <w:r>
        <w:rPr>
          <w:rFonts w:ascii="David" w:hAnsi="David" w:cs="David"/>
          <w:b/>
          <w:bCs/>
          <w:sz w:val="24"/>
          <w:szCs w:val="24"/>
        </w:rPr>
        <w:t xml:space="preserve"> </w:t>
      </w:r>
      <w:r>
        <w:rPr>
          <w:rFonts w:ascii="David" w:hAnsi="David" w:cs="David"/>
          <w:b/>
          <w:bCs/>
          <w:sz w:val="24"/>
          <w:szCs w:val="24"/>
          <w:rtl/>
        </w:rPr>
        <w:t>בית</w:t>
      </w:r>
      <w:r>
        <w:rPr>
          <w:rFonts w:ascii="David" w:hAnsi="David" w:cs="David"/>
          <w:b/>
          <w:bCs/>
          <w:sz w:val="24"/>
          <w:szCs w:val="24"/>
        </w:rPr>
        <w:t xml:space="preserve"> </w:t>
      </w:r>
      <w:r>
        <w:rPr>
          <w:rFonts w:ascii="David" w:hAnsi="David" w:cs="David"/>
          <w:b/>
          <w:bCs/>
          <w:sz w:val="24"/>
          <w:szCs w:val="24"/>
          <w:rtl/>
        </w:rPr>
        <w:t>המשפט</w:t>
      </w:r>
      <w:r>
        <w:rPr>
          <w:rFonts w:ascii="David" w:hAnsi="David" w:cs="David"/>
          <w:b/>
          <w:bCs/>
          <w:sz w:val="24"/>
          <w:szCs w:val="24"/>
        </w:rPr>
        <w:t xml:space="preserve"> </w:t>
      </w:r>
      <w:r>
        <w:rPr>
          <w:rFonts w:ascii="David" w:hAnsi="David" w:cs="David"/>
          <w:b/>
          <w:bCs/>
          <w:sz w:val="24"/>
          <w:szCs w:val="24"/>
          <w:rtl/>
        </w:rPr>
        <w:t>מהי</w:t>
      </w:r>
      <w:r>
        <w:rPr>
          <w:rFonts w:ascii="David" w:hAnsi="David" w:cs="David"/>
          <w:b/>
          <w:bCs/>
          <w:sz w:val="24"/>
          <w:szCs w:val="24"/>
        </w:rPr>
        <w:t xml:space="preserve"> </w:t>
      </w:r>
      <w:r>
        <w:rPr>
          <w:rFonts w:ascii="David" w:hAnsi="David" w:cs="David"/>
          <w:b/>
          <w:bCs/>
          <w:sz w:val="24"/>
          <w:szCs w:val="24"/>
          <w:rtl/>
        </w:rPr>
        <w:t>טובת</w:t>
      </w:r>
      <w:r>
        <w:rPr>
          <w:rFonts w:ascii="David" w:hAnsi="David" w:cs="David"/>
          <w:b/>
          <w:bCs/>
          <w:sz w:val="24"/>
          <w:szCs w:val="24"/>
        </w:rPr>
        <w:t xml:space="preserve"> </w:t>
      </w:r>
      <w:r>
        <w:rPr>
          <w:rFonts w:ascii="David" w:hAnsi="David" w:cs="David"/>
          <w:b/>
          <w:bCs/>
          <w:sz w:val="24"/>
          <w:szCs w:val="24"/>
          <w:rtl/>
        </w:rPr>
        <w:t>הקטין</w:t>
      </w:r>
      <w:r>
        <w:rPr>
          <w:rFonts w:ascii="David" w:hAnsi="David" w:cs="David"/>
          <w:b/>
          <w:bCs/>
          <w:sz w:val="24"/>
          <w:szCs w:val="24"/>
        </w:rPr>
        <w:t xml:space="preserve"> </w:t>
      </w:r>
      <w:r>
        <w:rPr>
          <w:rFonts w:ascii="David" w:hAnsi="David" w:cs="David"/>
          <w:b/>
          <w:bCs/>
          <w:sz w:val="24"/>
          <w:szCs w:val="24"/>
          <w:rtl/>
        </w:rPr>
        <w:t>בנסיבותיו</w:t>
      </w:r>
      <w:r>
        <w:rPr>
          <w:rFonts w:ascii="David" w:hAnsi="David" w:cs="David"/>
          <w:b/>
          <w:bCs/>
          <w:sz w:val="24"/>
          <w:szCs w:val="24"/>
        </w:rPr>
        <w:t xml:space="preserve"> </w:t>
      </w:r>
      <w:r>
        <w:rPr>
          <w:rFonts w:ascii="David" w:hAnsi="David" w:cs="David"/>
          <w:b/>
          <w:bCs/>
          <w:sz w:val="24"/>
          <w:szCs w:val="24"/>
          <w:rtl/>
        </w:rPr>
        <w:t>של</w:t>
      </w:r>
      <w:r>
        <w:rPr>
          <w:rFonts w:ascii="David" w:hAnsi="David" w:cs="David"/>
          <w:b/>
          <w:bCs/>
          <w:sz w:val="24"/>
          <w:szCs w:val="24"/>
        </w:rPr>
        <w:t xml:space="preserve"> </w:t>
      </w:r>
      <w:r>
        <w:rPr>
          <w:rFonts w:ascii="David" w:hAnsi="David" w:cs="David"/>
          <w:b/>
          <w:bCs/>
          <w:sz w:val="24"/>
          <w:szCs w:val="24"/>
          <w:rtl/>
        </w:rPr>
        <w:t>מקרה</w:t>
      </w:r>
      <w:r>
        <w:rPr>
          <w:rFonts w:ascii="David" w:hAnsi="David" w:cs="David"/>
          <w:b/>
          <w:bCs/>
          <w:sz w:val="24"/>
          <w:szCs w:val="24"/>
        </w:rPr>
        <w:t xml:space="preserve"> </w:t>
      </w:r>
      <w:r>
        <w:rPr>
          <w:rFonts w:ascii="David" w:hAnsi="David" w:cs="David"/>
          <w:b/>
          <w:bCs/>
          <w:sz w:val="24"/>
          <w:szCs w:val="24"/>
          <w:rtl/>
        </w:rPr>
        <w:t>קונקרטי</w:t>
      </w:r>
      <w:r>
        <w:rPr>
          <w:rFonts w:ascii="David" w:hAnsi="David" w:cs="David"/>
          <w:b/>
          <w:bCs/>
          <w:sz w:val="24"/>
          <w:szCs w:val="24"/>
        </w:rPr>
        <w:t xml:space="preserve">; </w:t>
      </w:r>
      <w:r>
        <w:rPr>
          <w:rFonts w:ascii="David" w:hAnsi="David" w:cs="David"/>
          <w:b/>
          <w:bCs/>
          <w:sz w:val="24"/>
          <w:szCs w:val="24"/>
          <w:rtl/>
        </w:rPr>
        <w:t>ואשר</w:t>
      </w:r>
      <w:r>
        <w:rPr>
          <w:rFonts w:ascii="David" w:hAnsi="David" w:cs="David"/>
          <w:b/>
          <w:bCs/>
          <w:sz w:val="24"/>
          <w:szCs w:val="24"/>
        </w:rPr>
        <w:t xml:space="preserve"> </w:t>
      </w:r>
      <w:r>
        <w:rPr>
          <w:rFonts w:ascii="David" w:hAnsi="David" w:cs="David"/>
          <w:b/>
          <w:bCs/>
          <w:sz w:val="24"/>
          <w:szCs w:val="24"/>
          <w:rtl/>
        </w:rPr>
        <w:t>ככלל</w:t>
      </w:r>
      <w:r>
        <w:rPr>
          <w:rFonts w:ascii="David" w:hAnsi="David" w:cs="David"/>
          <w:b/>
          <w:bCs/>
          <w:sz w:val="24"/>
          <w:szCs w:val="24"/>
        </w:rPr>
        <w:t>,</w:t>
      </w:r>
      <w:r>
        <w:rPr>
          <w:rFonts w:ascii="David" w:hAnsi="David" w:cs="David"/>
          <w:b/>
          <w:bCs/>
          <w:sz w:val="24"/>
          <w:szCs w:val="24"/>
          <w:rtl/>
        </w:rPr>
        <w:t xml:space="preserve"> ייטה</w:t>
      </w:r>
      <w:r>
        <w:rPr>
          <w:rFonts w:ascii="David" w:hAnsi="David" w:cs="David"/>
          <w:b/>
          <w:bCs/>
          <w:sz w:val="24"/>
          <w:szCs w:val="24"/>
        </w:rPr>
        <w:t xml:space="preserve"> </w:t>
      </w:r>
      <w:r>
        <w:rPr>
          <w:rFonts w:ascii="David" w:hAnsi="David" w:cs="David"/>
          <w:b/>
          <w:bCs/>
          <w:sz w:val="24"/>
          <w:szCs w:val="24"/>
          <w:rtl/>
        </w:rPr>
        <w:t>בית</w:t>
      </w:r>
      <w:r>
        <w:rPr>
          <w:rFonts w:ascii="David" w:hAnsi="David" w:cs="David"/>
          <w:b/>
          <w:bCs/>
          <w:sz w:val="24"/>
          <w:szCs w:val="24"/>
        </w:rPr>
        <w:t xml:space="preserve"> </w:t>
      </w:r>
      <w:r>
        <w:rPr>
          <w:rFonts w:ascii="David" w:hAnsi="David" w:cs="David"/>
          <w:b/>
          <w:bCs/>
          <w:sz w:val="24"/>
          <w:szCs w:val="24"/>
          <w:rtl/>
        </w:rPr>
        <w:t>המשפט</w:t>
      </w:r>
      <w:r>
        <w:rPr>
          <w:rFonts w:ascii="David" w:hAnsi="David" w:cs="David"/>
          <w:b/>
          <w:bCs/>
          <w:sz w:val="24"/>
          <w:szCs w:val="24"/>
        </w:rPr>
        <w:t xml:space="preserve"> </w:t>
      </w:r>
      <w:r>
        <w:rPr>
          <w:rFonts w:ascii="David" w:hAnsi="David" w:cs="David"/>
          <w:b/>
          <w:bCs/>
          <w:sz w:val="24"/>
          <w:szCs w:val="24"/>
          <w:rtl/>
        </w:rPr>
        <w:t>לקבל</w:t>
      </w:r>
      <w:r>
        <w:rPr>
          <w:rFonts w:ascii="David" w:hAnsi="David" w:cs="David"/>
          <w:b/>
          <w:bCs/>
          <w:sz w:val="24"/>
          <w:szCs w:val="24"/>
        </w:rPr>
        <w:t xml:space="preserve"> </w:t>
      </w:r>
      <w:r>
        <w:rPr>
          <w:rFonts w:ascii="David" w:hAnsi="David" w:cs="David"/>
          <w:b/>
          <w:bCs/>
          <w:sz w:val="24"/>
          <w:szCs w:val="24"/>
          <w:rtl/>
        </w:rPr>
        <w:t>את</w:t>
      </w:r>
      <w:r>
        <w:rPr>
          <w:rFonts w:ascii="David" w:hAnsi="David" w:cs="David"/>
          <w:b/>
          <w:bCs/>
          <w:sz w:val="24"/>
          <w:szCs w:val="24"/>
        </w:rPr>
        <w:t xml:space="preserve"> </w:t>
      </w:r>
      <w:r>
        <w:rPr>
          <w:rFonts w:ascii="David" w:hAnsi="David" w:cs="David"/>
          <w:b/>
          <w:bCs/>
          <w:sz w:val="24"/>
          <w:szCs w:val="24"/>
          <w:rtl/>
        </w:rPr>
        <w:t>המלצותיהם</w:t>
      </w:r>
      <w:r>
        <w:rPr>
          <w:rFonts w:ascii="David" w:hAnsi="David" w:cs="David"/>
          <w:b/>
          <w:bCs/>
          <w:sz w:val="24"/>
          <w:szCs w:val="24"/>
        </w:rPr>
        <w:t xml:space="preserve">, </w:t>
      </w:r>
      <w:r>
        <w:rPr>
          <w:rFonts w:ascii="David" w:hAnsi="David" w:cs="David"/>
          <w:b/>
          <w:bCs/>
          <w:sz w:val="24"/>
          <w:szCs w:val="24"/>
          <w:rtl/>
        </w:rPr>
        <w:t>הגם</w:t>
      </w:r>
      <w:r>
        <w:rPr>
          <w:rFonts w:ascii="David" w:hAnsi="David" w:cs="David"/>
          <w:b/>
          <w:bCs/>
          <w:sz w:val="24"/>
          <w:szCs w:val="24"/>
        </w:rPr>
        <w:t xml:space="preserve"> </w:t>
      </w:r>
      <w:r>
        <w:rPr>
          <w:rFonts w:ascii="David" w:hAnsi="David" w:cs="David"/>
          <w:b/>
          <w:bCs/>
          <w:sz w:val="24"/>
          <w:szCs w:val="24"/>
          <w:rtl/>
        </w:rPr>
        <w:t>שברי</w:t>
      </w:r>
      <w:r>
        <w:rPr>
          <w:rFonts w:ascii="David" w:hAnsi="David" w:cs="David"/>
          <w:b/>
          <w:bCs/>
          <w:sz w:val="24"/>
          <w:szCs w:val="24"/>
        </w:rPr>
        <w:t xml:space="preserve"> </w:t>
      </w:r>
      <w:r>
        <w:rPr>
          <w:rFonts w:ascii="David" w:hAnsi="David" w:cs="David"/>
          <w:b/>
          <w:bCs/>
          <w:sz w:val="24"/>
          <w:szCs w:val="24"/>
          <w:rtl/>
        </w:rPr>
        <w:t>כי</w:t>
      </w:r>
      <w:r>
        <w:rPr>
          <w:rFonts w:ascii="David" w:hAnsi="David" w:cs="David"/>
          <w:b/>
          <w:bCs/>
          <w:sz w:val="24"/>
          <w:szCs w:val="24"/>
        </w:rPr>
        <w:t xml:space="preserve"> </w:t>
      </w:r>
      <w:r>
        <w:rPr>
          <w:rFonts w:ascii="David" w:hAnsi="David" w:cs="David"/>
          <w:b/>
          <w:bCs/>
          <w:sz w:val="24"/>
          <w:szCs w:val="24"/>
          <w:rtl/>
        </w:rPr>
        <w:t>אין</w:t>
      </w:r>
      <w:r>
        <w:rPr>
          <w:rFonts w:ascii="David" w:hAnsi="David" w:cs="David"/>
          <w:b/>
          <w:bCs/>
          <w:sz w:val="24"/>
          <w:szCs w:val="24"/>
        </w:rPr>
        <w:t xml:space="preserve"> </w:t>
      </w:r>
      <w:r>
        <w:rPr>
          <w:rFonts w:ascii="David" w:hAnsi="David" w:cs="David"/>
          <w:b/>
          <w:bCs/>
          <w:sz w:val="24"/>
          <w:szCs w:val="24"/>
          <w:rtl/>
        </w:rPr>
        <w:t>הוא</w:t>
      </w:r>
      <w:r>
        <w:rPr>
          <w:rFonts w:ascii="David" w:hAnsi="David" w:cs="David"/>
          <w:b/>
          <w:bCs/>
          <w:sz w:val="24"/>
          <w:szCs w:val="24"/>
        </w:rPr>
        <w:t xml:space="preserve"> </w:t>
      </w:r>
      <w:r>
        <w:rPr>
          <w:rFonts w:ascii="David" w:hAnsi="David" w:cs="David"/>
          <w:b/>
          <w:bCs/>
          <w:sz w:val="24"/>
          <w:szCs w:val="24"/>
          <w:rtl/>
        </w:rPr>
        <w:t>פטור</w:t>
      </w:r>
      <w:r>
        <w:rPr>
          <w:rFonts w:ascii="David" w:hAnsi="David" w:cs="David"/>
          <w:b/>
          <w:bCs/>
          <w:sz w:val="24"/>
          <w:szCs w:val="24"/>
        </w:rPr>
        <w:t xml:space="preserve"> </w:t>
      </w:r>
      <w:r>
        <w:rPr>
          <w:rFonts w:ascii="David" w:hAnsi="David" w:cs="David"/>
          <w:b/>
          <w:bCs/>
          <w:sz w:val="24"/>
          <w:szCs w:val="24"/>
          <w:rtl/>
        </w:rPr>
        <w:t>מהפעלת</w:t>
      </w:r>
      <w:r>
        <w:rPr>
          <w:rFonts w:ascii="David" w:hAnsi="David" w:cs="David"/>
          <w:b/>
          <w:bCs/>
          <w:sz w:val="24"/>
          <w:szCs w:val="24"/>
        </w:rPr>
        <w:t xml:space="preserve"> </w:t>
      </w:r>
      <w:r>
        <w:rPr>
          <w:rFonts w:ascii="David" w:hAnsi="David" w:cs="David"/>
          <w:b/>
          <w:bCs/>
          <w:sz w:val="24"/>
          <w:szCs w:val="24"/>
          <w:rtl/>
        </w:rPr>
        <w:t>שיקול דעת עצמאי</w:t>
      </w:r>
      <w:r>
        <w:rPr>
          <w:rFonts w:ascii="David" w:hAnsi="David" w:cs="David"/>
          <w:sz w:val="24"/>
          <w:szCs w:val="24"/>
          <w:rtl/>
        </w:rPr>
        <w:t>."</w:t>
      </w:r>
    </w:p>
    <w:p w:rsidR="00395A1E" w:rsidRDefault="00395A1E" w:rsidP="00395A1E">
      <w:pPr>
        <w:pStyle w:val="af0"/>
        <w:autoSpaceDE w:val="0"/>
        <w:autoSpaceDN w:val="0"/>
        <w:adjustRightInd w:val="0"/>
        <w:spacing w:before="240" w:after="240" w:line="360" w:lineRule="auto"/>
        <w:ind w:left="624"/>
        <w:jc w:val="both"/>
        <w:rPr>
          <w:rFonts w:ascii="David" w:hAnsi="David" w:cs="David"/>
          <w:sz w:val="24"/>
          <w:szCs w:val="24"/>
          <w:rtl/>
        </w:rPr>
      </w:pPr>
    </w:p>
    <w:p w:rsidR="005A3BC6" w:rsidRDefault="005A3BC6" w:rsidP="005A3BC6">
      <w:pPr>
        <w:pStyle w:val="af0"/>
        <w:numPr>
          <w:ilvl w:val="0"/>
          <w:numId w:val="2"/>
        </w:numPr>
        <w:tabs>
          <w:tab w:val="left" w:pos="8536"/>
        </w:tabs>
        <w:spacing w:line="360" w:lineRule="auto"/>
        <w:ind w:left="624" w:hanging="340"/>
        <w:jc w:val="both"/>
        <w:rPr>
          <w:rFonts w:ascii="David" w:hAnsi="David" w:cs="David"/>
          <w:sz w:val="24"/>
          <w:szCs w:val="24"/>
        </w:rPr>
      </w:pPr>
      <w:r>
        <w:rPr>
          <w:rFonts w:ascii="David" w:hAnsi="David" w:cs="David"/>
          <w:sz w:val="24"/>
          <w:szCs w:val="24"/>
          <w:rtl/>
        </w:rPr>
        <w:t>לאחר ששמעתי את הצדדים, עיינתי בהמלצות התסקירים ובהסכמות שגובשו אצל המגשרת, אני קובעת:</w:t>
      </w:r>
    </w:p>
    <w:p w:rsidR="005A3BC6" w:rsidRDefault="005A3BC6" w:rsidP="005A3BC6">
      <w:pPr>
        <w:pStyle w:val="af0"/>
        <w:tabs>
          <w:tab w:val="left" w:pos="8536"/>
        </w:tabs>
        <w:spacing w:line="360" w:lineRule="auto"/>
        <w:ind w:left="624" w:hanging="340"/>
        <w:jc w:val="both"/>
        <w:rPr>
          <w:rFonts w:ascii="David" w:hAnsi="David" w:cs="David"/>
          <w:b/>
          <w:bCs/>
          <w:sz w:val="24"/>
          <w:szCs w:val="24"/>
        </w:rPr>
      </w:pPr>
      <w:r>
        <w:rPr>
          <w:rFonts w:ascii="David" w:hAnsi="David" w:cs="David"/>
          <w:b/>
          <w:bCs/>
          <w:sz w:val="24"/>
          <w:szCs w:val="24"/>
          <w:rtl/>
        </w:rPr>
        <w:tab/>
        <w:t>האחריות ההורית לגבי שלושת הקטינים היא אחריות משותפת.</w:t>
      </w:r>
    </w:p>
    <w:p w:rsidR="005A3BC6" w:rsidRDefault="005A3BC6" w:rsidP="005A3BC6">
      <w:pPr>
        <w:pStyle w:val="af0"/>
        <w:tabs>
          <w:tab w:val="left" w:pos="8536"/>
        </w:tabs>
        <w:spacing w:line="360" w:lineRule="auto"/>
        <w:ind w:left="624" w:hanging="340"/>
        <w:jc w:val="both"/>
        <w:rPr>
          <w:rFonts w:ascii="David" w:hAnsi="David" w:cs="David"/>
          <w:b/>
          <w:bCs/>
          <w:sz w:val="24"/>
          <w:szCs w:val="24"/>
          <w:rtl/>
        </w:rPr>
      </w:pPr>
      <w:r>
        <w:rPr>
          <w:rFonts w:ascii="David" w:hAnsi="David" w:cs="David"/>
          <w:b/>
          <w:bCs/>
          <w:sz w:val="24"/>
          <w:szCs w:val="24"/>
          <w:rtl/>
        </w:rPr>
        <w:tab/>
        <w:t>בית האם הוא ביתם העיקרי של הקטינים.</w:t>
      </w:r>
    </w:p>
    <w:p w:rsidR="005A3BC6" w:rsidRDefault="005A3BC6" w:rsidP="005A3BC6">
      <w:pPr>
        <w:pStyle w:val="af0"/>
        <w:tabs>
          <w:tab w:val="left" w:pos="8536"/>
        </w:tabs>
        <w:spacing w:line="360" w:lineRule="auto"/>
        <w:ind w:left="624" w:hanging="340"/>
        <w:jc w:val="both"/>
        <w:rPr>
          <w:rFonts w:ascii="David" w:hAnsi="David" w:cs="David"/>
          <w:b/>
          <w:bCs/>
          <w:sz w:val="24"/>
          <w:szCs w:val="24"/>
          <w:rtl/>
        </w:rPr>
      </w:pPr>
      <w:r>
        <w:rPr>
          <w:rFonts w:ascii="David" w:hAnsi="David" w:cs="David"/>
          <w:b/>
          <w:bCs/>
          <w:sz w:val="24"/>
          <w:szCs w:val="24"/>
          <w:rtl/>
        </w:rPr>
        <w:tab/>
        <w:t xml:space="preserve">ניתן תוקף של פסק דין להמלצות התסקיר מיום 23.8.21 ולהחלטה המשלימה מיום 5.9.21 ולהסכמות הצדדים אותן הגישה המגשרת ביום 28.7.22 בשינויים הבאים: </w:t>
      </w:r>
    </w:p>
    <w:p w:rsidR="005A3BC6" w:rsidRDefault="005A3BC6" w:rsidP="005A3BC6">
      <w:pPr>
        <w:pStyle w:val="af0"/>
        <w:tabs>
          <w:tab w:val="left" w:pos="8536"/>
        </w:tabs>
        <w:spacing w:line="360" w:lineRule="auto"/>
        <w:ind w:left="624" w:hanging="340"/>
        <w:jc w:val="both"/>
        <w:rPr>
          <w:rFonts w:ascii="David" w:hAnsi="David" w:cs="David"/>
          <w:b/>
          <w:bCs/>
          <w:sz w:val="24"/>
          <w:szCs w:val="24"/>
          <w:rtl/>
        </w:rPr>
      </w:pPr>
      <w:r>
        <w:rPr>
          <w:rFonts w:ascii="David" w:hAnsi="David" w:cs="David"/>
          <w:b/>
          <w:bCs/>
          <w:sz w:val="24"/>
          <w:szCs w:val="24"/>
          <w:rtl/>
        </w:rPr>
        <w:tab/>
        <w:t>הקטינים ילונו אצל האב בימי שני וישהו עמו בימי רביעי מסיום המסגרות ועד השעה 19:00.</w:t>
      </w:r>
    </w:p>
    <w:p w:rsidR="005A3BC6" w:rsidRDefault="005A3BC6" w:rsidP="005A3BC6">
      <w:pPr>
        <w:pStyle w:val="af0"/>
        <w:tabs>
          <w:tab w:val="left" w:pos="8536"/>
        </w:tabs>
        <w:spacing w:line="360" w:lineRule="auto"/>
        <w:ind w:left="624" w:hanging="340"/>
        <w:jc w:val="both"/>
        <w:rPr>
          <w:rFonts w:ascii="David" w:hAnsi="David" w:cs="David"/>
          <w:b/>
          <w:bCs/>
          <w:sz w:val="24"/>
          <w:szCs w:val="24"/>
          <w:rtl/>
        </w:rPr>
      </w:pPr>
      <w:r>
        <w:rPr>
          <w:rFonts w:ascii="David" w:hAnsi="David" w:cs="David"/>
          <w:b/>
          <w:bCs/>
          <w:sz w:val="24"/>
          <w:szCs w:val="24"/>
          <w:rtl/>
        </w:rPr>
        <w:tab/>
        <w:t>האב יאסוף את הקטינים ממסגרות החינוך בימים שני ורביעי ויביא אותם למסגרות החינוך ביום שלישי בבוקר. בימי רביעי האם תאסוף את הקטינים מבית האב בשעה 19:00.</w:t>
      </w:r>
    </w:p>
    <w:p w:rsidR="005A3BC6" w:rsidRDefault="005A3BC6" w:rsidP="005A3BC6">
      <w:pPr>
        <w:pStyle w:val="af0"/>
        <w:tabs>
          <w:tab w:val="left" w:pos="8536"/>
        </w:tabs>
        <w:spacing w:line="360" w:lineRule="auto"/>
        <w:ind w:left="624" w:hanging="340"/>
        <w:jc w:val="both"/>
        <w:rPr>
          <w:rFonts w:ascii="David" w:hAnsi="David" w:cs="David"/>
          <w:b/>
          <w:bCs/>
          <w:sz w:val="24"/>
          <w:szCs w:val="24"/>
          <w:rtl/>
        </w:rPr>
      </w:pPr>
      <w:r>
        <w:rPr>
          <w:rFonts w:ascii="David" w:hAnsi="David" w:cs="David"/>
          <w:b/>
          <w:bCs/>
          <w:sz w:val="24"/>
          <w:szCs w:val="24"/>
          <w:rtl/>
        </w:rPr>
        <w:tab/>
        <w:t>הקטינים ישהו אצל האב בכל סוף שבוע שני מיום שישי בסיום המסגרות ועד מוצ"ש בשעה 19:00.</w:t>
      </w:r>
    </w:p>
    <w:p w:rsidR="005A3BC6" w:rsidRDefault="005A3BC6" w:rsidP="005A3BC6">
      <w:pPr>
        <w:pStyle w:val="af0"/>
        <w:tabs>
          <w:tab w:val="left" w:pos="8536"/>
        </w:tabs>
        <w:spacing w:line="360" w:lineRule="auto"/>
        <w:ind w:left="624" w:hanging="340"/>
        <w:jc w:val="both"/>
        <w:rPr>
          <w:rFonts w:ascii="David" w:hAnsi="David" w:cs="David"/>
          <w:b/>
          <w:bCs/>
          <w:sz w:val="24"/>
          <w:szCs w:val="24"/>
          <w:rtl/>
        </w:rPr>
      </w:pPr>
      <w:r>
        <w:rPr>
          <w:rFonts w:ascii="David" w:hAnsi="David" w:cs="David"/>
          <w:b/>
          <w:bCs/>
          <w:sz w:val="24"/>
          <w:szCs w:val="24"/>
          <w:rtl/>
        </w:rPr>
        <w:tab/>
        <w:t>האב יאסוף את הקטינים בימי שישי מהמסגרות והאם תאסוף אותם בשבת בשעה 19:00 מבית האב.</w:t>
      </w:r>
    </w:p>
    <w:p w:rsidR="00395A1E" w:rsidRDefault="00395A1E" w:rsidP="005A3BC6">
      <w:pPr>
        <w:pStyle w:val="af0"/>
        <w:tabs>
          <w:tab w:val="left" w:pos="8536"/>
        </w:tabs>
        <w:spacing w:line="360" w:lineRule="auto"/>
        <w:ind w:left="624" w:hanging="340"/>
        <w:jc w:val="both"/>
        <w:rPr>
          <w:rFonts w:ascii="David" w:hAnsi="David" w:cs="David"/>
          <w:b/>
          <w:bCs/>
          <w:sz w:val="24"/>
          <w:szCs w:val="24"/>
          <w:rtl/>
        </w:rPr>
      </w:pPr>
    </w:p>
    <w:p w:rsidR="00395A1E" w:rsidRDefault="00395A1E" w:rsidP="005A3BC6">
      <w:pPr>
        <w:pStyle w:val="af0"/>
        <w:tabs>
          <w:tab w:val="left" w:pos="8536"/>
        </w:tabs>
        <w:spacing w:line="360" w:lineRule="auto"/>
        <w:ind w:left="624" w:hanging="340"/>
        <w:jc w:val="both"/>
        <w:rPr>
          <w:rFonts w:ascii="David" w:hAnsi="David" w:cs="David"/>
          <w:b/>
          <w:bCs/>
          <w:sz w:val="24"/>
          <w:szCs w:val="24"/>
          <w:rtl/>
        </w:rPr>
      </w:pPr>
    </w:p>
    <w:p w:rsidR="009C6212" w:rsidRDefault="005A3BC6" w:rsidP="005A3BC6">
      <w:pPr>
        <w:pStyle w:val="af0"/>
        <w:tabs>
          <w:tab w:val="left" w:pos="8536"/>
        </w:tabs>
        <w:spacing w:line="360" w:lineRule="auto"/>
        <w:ind w:left="624" w:hanging="340"/>
        <w:jc w:val="both"/>
        <w:rPr>
          <w:rFonts w:ascii="David" w:hAnsi="David" w:cs="David"/>
          <w:b/>
          <w:bCs/>
          <w:sz w:val="24"/>
          <w:szCs w:val="24"/>
          <w:rtl/>
        </w:rPr>
      </w:pPr>
      <w:r>
        <w:rPr>
          <w:rFonts w:ascii="David" w:hAnsi="David" w:cs="David"/>
          <w:b/>
          <w:bCs/>
          <w:sz w:val="24"/>
          <w:szCs w:val="24"/>
          <w:rtl/>
        </w:rPr>
        <w:lastRenderedPageBreak/>
        <w:tab/>
      </w:r>
    </w:p>
    <w:p w:rsidR="005A3BC6" w:rsidRDefault="009C6212" w:rsidP="005A3BC6">
      <w:pPr>
        <w:pStyle w:val="af0"/>
        <w:tabs>
          <w:tab w:val="left" w:pos="8536"/>
        </w:tabs>
        <w:spacing w:line="360" w:lineRule="auto"/>
        <w:ind w:left="624" w:hanging="340"/>
        <w:jc w:val="both"/>
        <w:rPr>
          <w:rFonts w:ascii="David" w:hAnsi="David" w:cs="David"/>
          <w:b/>
          <w:bCs/>
          <w:sz w:val="24"/>
          <w:szCs w:val="24"/>
          <w:rtl/>
        </w:rPr>
      </w:pPr>
      <w:r>
        <w:rPr>
          <w:rFonts w:ascii="David" w:hAnsi="David" w:cs="David"/>
          <w:b/>
          <w:bCs/>
          <w:sz w:val="24"/>
          <w:szCs w:val="24"/>
          <w:rtl/>
        </w:rPr>
        <w:tab/>
      </w:r>
      <w:r w:rsidR="005A3BC6">
        <w:rPr>
          <w:rFonts w:ascii="David" w:hAnsi="David" w:cs="David"/>
          <w:b/>
          <w:bCs/>
          <w:sz w:val="24"/>
          <w:szCs w:val="24"/>
          <w:rtl/>
        </w:rPr>
        <w:t>חלוקת החגים תהא בהתאם להמלצות התסקיר.</w:t>
      </w:r>
    </w:p>
    <w:p w:rsidR="005A3BC6" w:rsidRDefault="005A3BC6" w:rsidP="005A3BC6">
      <w:pPr>
        <w:pStyle w:val="af0"/>
        <w:tabs>
          <w:tab w:val="left" w:pos="8536"/>
        </w:tabs>
        <w:spacing w:line="360" w:lineRule="auto"/>
        <w:ind w:left="624" w:hanging="340"/>
        <w:jc w:val="both"/>
        <w:rPr>
          <w:rFonts w:ascii="David" w:hAnsi="David" w:cs="David"/>
          <w:b/>
          <w:bCs/>
          <w:sz w:val="24"/>
          <w:szCs w:val="24"/>
          <w:rtl/>
        </w:rPr>
      </w:pPr>
      <w:r>
        <w:rPr>
          <w:rFonts w:ascii="David" w:hAnsi="David" w:cs="David"/>
          <w:b/>
          <w:bCs/>
          <w:sz w:val="24"/>
          <w:szCs w:val="24"/>
          <w:rtl/>
        </w:rPr>
        <w:tab/>
        <w:t>בחודש אוגוסט יחולו זמני השהות הרגילים.</w:t>
      </w:r>
    </w:p>
    <w:p w:rsidR="005A3BC6" w:rsidRDefault="005A3BC6" w:rsidP="005A3BC6">
      <w:pPr>
        <w:pStyle w:val="af0"/>
        <w:tabs>
          <w:tab w:val="left" w:pos="8536"/>
        </w:tabs>
        <w:spacing w:line="360" w:lineRule="auto"/>
        <w:ind w:left="624" w:hanging="340"/>
        <w:jc w:val="both"/>
        <w:rPr>
          <w:rFonts w:ascii="David" w:hAnsi="David" w:cs="David"/>
          <w:b/>
          <w:bCs/>
          <w:sz w:val="24"/>
          <w:szCs w:val="24"/>
          <w:rtl/>
        </w:rPr>
      </w:pPr>
      <w:r>
        <w:rPr>
          <w:rFonts w:ascii="David" w:hAnsi="David" w:cs="David"/>
          <w:b/>
          <w:bCs/>
          <w:sz w:val="24"/>
          <w:szCs w:val="24"/>
          <w:rtl/>
        </w:rPr>
        <w:tab/>
        <w:t>האב יאסוף את הקטינים בשעת סיום הצהרון ובהיעדר צהרון בשעת סיום מסגרות החינוך.</w:t>
      </w:r>
    </w:p>
    <w:p w:rsidR="005A3BC6" w:rsidRDefault="005A3BC6" w:rsidP="005A3BC6">
      <w:pPr>
        <w:pStyle w:val="af0"/>
        <w:spacing w:line="360" w:lineRule="auto"/>
        <w:ind w:left="624" w:hanging="340"/>
        <w:jc w:val="both"/>
        <w:rPr>
          <w:rFonts w:ascii="David" w:hAnsi="David" w:cs="David"/>
          <w:b/>
          <w:bCs/>
          <w:sz w:val="24"/>
          <w:szCs w:val="24"/>
          <w:rtl/>
        </w:rPr>
      </w:pPr>
    </w:p>
    <w:p w:rsidR="005A3BC6" w:rsidRDefault="005A3BC6" w:rsidP="005A3BC6">
      <w:pPr>
        <w:pStyle w:val="af0"/>
        <w:ind w:left="624" w:hanging="340"/>
        <w:rPr>
          <w:rFonts w:ascii="David" w:hAnsi="David" w:cs="David"/>
          <w:b/>
          <w:bCs/>
          <w:sz w:val="24"/>
          <w:szCs w:val="24"/>
          <w:u w:val="single"/>
        </w:rPr>
      </w:pPr>
      <w:r>
        <w:rPr>
          <w:rFonts w:ascii="David" w:hAnsi="David" w:cs="David"/>
          <w:b/>
          <w:bCs/>
          <w:sz w:val="24"/>
          <w:szCs w:val="24"/>
          <w:u w:val="single"/>
          <w:rtl/>
        </w:rPr>
        <w:t>תביעת המזונות – תלה"מ 53662-06-21</w:t>
      </w:r>
    </w:p>
    <w:p w:rsidR="005A3BC6" w:rsidRDefault="005A3BC6" w:rsidP="005A3BC6">
      <w:pPr>
        <w:pStyle w:val="af0"/>
        <w:ind w:left="624" w:hanging="340"/>
        <w:rPr>
          <w:rFonts w:ascii="David" w:hAnsi="David" w:cs="David"/>
          <w:sz w:val="24"/>
          <w:szCs w:val="24"/>
          <w:u w:val="single"/>
          <w:rtl/>
        </w:rPr>
      </w:pPr>
    </w:p>
    <w:p w:rsidR="005A3BC6" w:rsidRDefault="005A3BC6" w:rsidP="005A3BC6">
      <w:pPr>
        <w:pStyle w:val="af0"/>
        <w:ind w:left="624" w:hanging="340"/>
        <w:rPr>
          <w:rFonts w:ascii="David" w:hAnsi="David" w:cs="David"/>
          <w:sz w:val="24"/>
          <w:szCs w:val="24"/>
          <w:u w:val="single"/>
          <w:rtl/>
        </w:rPr>
      </w:pPr>
      <w:r>
        <w:rPr>
          <w:rFonts w:ascii="David" w:hAnsi="David" w:cs="David"/>
          <w:sz w:val="24"/>
          <w:szCs w:val="24"/>
          <w:u w:val="single"/>
          <w:rtl/>
        </w:rPr>
        <w:t>טענות האישה</w:t>
      </w:r>
    </w:p>
    <w:p w:rsidR="00243FF5" w:rsidRDefault="00243FF5" w:rsidP="005A3BC6">
      <w:pPr>
        <w:pStyle w:val="af0"/>
        <w:ind w:left="624" w:hanging="340"/>
        <w:rPr>
          <w:rFonts w:ascii="David" w:hAnsi="David" w:cs="David"/>
          <w:sz w:val="24"/>
          <w:szCs w:val="24"/>
          <w:u w:val="single"/>
          <w:rtl/>
        </w:rPr>
      </w:pPr>
    </w:p>
    <w:p w:rsidR="005A3BC6" w:rsidRDefault="005A3BC6" w:rsidP="005A3BC6">
      <w:pPr>
        <w:pStyle w:val="af0"/>
        <w:numPr>
          <w:ilvl w:val="0"/>
          <w:numId w:val="2"/>
        </w:numPr>
        <w:spacing w:line="360" w:lineRule="auto"/>
        <w:ind w:left="624" w:hanging="340"/>
        <w:jc w:val="both"/>
        <w:rPr>
          <w:rFonts w:ascii="David" w:hAnsi="David" w:cs="David"/>
          <w:sz w:val="24"/>
          <w:szCs w:val="24"/>
          <w:u w:val="single"/>
        </w:rPr>
      </w:pPr>
      <w:r>
        <w:rPr>
          <w:rFonts w:ascii="David" w:hAnsi="David" w:cs="David"/>
          <w:sz w:val="24"/>
          <w:szCs w:val="24"/>
          <w:rtl/>
        </w:rPr>
        <w:t>האישה טוענת כי הכנסתה החודשית הממוצעת נטו עומדת על סך של כ – 7,600 ₪ בהתאם לתלושי השכר בעוד שהכנסתו של האיש עומדת על סך של כ – 10,362 ₪ לחודש.</w:t>
      </w:r>
    </w:p>
    <w:p w:rsidR="00395A1E" w:rsidRDefault="00395A1E" w:rsidP="00395A1E">
      <w:pPr>
        <w:pStyle w:val="af0"/>
        <w:spacing w:line="360" w:lineRule="auto"/>
        <w:ind w:left="624"/>
        <w:jc w:val="both"/>
        <w:rPr>
          <w:rFonts w:ascii="David" w:hAnsi="David" w:cs="David"/>
          <w:sz w:val="24"/>
          <w:szCs w:val="24"/>
          <w:u w:val="single"/>
          <w:rtl/>
        </w:rPr>
      </w:pPr>
    </w:p>
    <w:p w:rsidR="005A3BC6" w:rsidRDefault="005A3BC6" w:rsidP="00D21A6E">
      <w:pPr>
        <w:pStyle w:val="af0"/>
        <w:numPr>
          <w:ilvl w:val="0"/>
          <w:numId w:val="2"/>
        </w:numPr>
        <w:spacing w:line="360" w:lineRule="auto"/>
        <w:ind w:left="624" w:hanging="340"/>
        <w:jc w:val="both"/>
        <w:rPr>
          <w:rFonts w:ascii="David" w:hAnsi="David" w:cs="David"/>
          <w:sz w:val="24"/>
          <w:szCs w:val="24"/>
          <w:u w:val="single"/>
        </w:rPr>
      </w:pPr>
      <w:r>
        <w:rPr>
          <w:rFonts w:ascii="David" w:hAnsi="David" w:cs="David"/>
          <w:sz w:val="24"/>
          <w:szCs w:val="24"/>
          <w:rtl/>
        </w:rPr>
        <w:t>האישה טוענת שהיא אינה עומדת בראש העמותה אלא משמשת כמדריכה שכירה בלבד לאחר שהעסק שפתחה בשם "</w:t>
      </w:r>
      <w:r w:rsidR="00D21A6E">
        <w:rPr>
          <w:rFonts w:ascii="David" w:hAnsi="David" w:cs="David" w:hint="cs"/>
          <w:sz w:val="24"/>
          <w:szCs w:val="24"/>
          <w:rtl/>
        </w:rPr>
        <w:t>****</w:t>
      </w:r>
      <w:r>
        <w:rPr>
          <w:rFonts w:ascii="David" w:hAnsi="David" w:cs="David"/>
          <w:sz w:val="24"/>
          <w:szCs w:val="24"/>
          <w:rtl/>
        </w:rPr>
        <w:t xml:space="preserve"> </w:t>
      </w:r>
      <w:r w:rsidR="00D21A6E">
        <w:rPr>
          <w:rFonts w:ascii="David" w:hAnsi="David" w:cs="David" w:hint="cs"/>
          <w:sz w:val="24"/>
          <w:szCs w:val="24"/>
          <w:rtl/>
        </w:rPr>
        <w:t>*****</w:t>
      </w:r>
      <w:r>
        <w:rPr>
          <w:rFonts w:ascii="David" w:hAnsi="David" w:cs="David"/>
          <w:sz w:val="24"/>
          <w:szCs w:val="24"/>
          <w:rtl/>
        </w:rPr>
        <w:t>" נסגר לאחר תקופה קצרה מאוד.</w:t>
      </w:r>
    </w:p>
    <w:p w:rsidR="005A3BC6" w:rsidRDefault="005A3BC6" w:rsidP="005A3BC6">
      <w:pPr>
        <w:pStyle w:val="af0"/>
        <w:ind w:left="624" w:hanging="340"/>
        <w:rPr>
          <w:rFonts w:ascii="David" w:hAnsi="David" w:cs="David"/>
          <w:sz w:val="24"/>
          <w:szCs w:val="24"/>
          <w:u w:val="single"/>
        </w:rPr>
      </w:pPr>
    </w:p>
    <w:p w:rsidR="005A3BC6" w:rsidRDefault="005A3BC6" w:rsidP="005A3BC6">
      <w:pPr>
        <w:pStyle w:val="af0"/>
        <w:numPr>
          <w:ilvl w:val="0"/>
          <w:numId w:val="2"/>
        </w:numPr>
        <w:spacing w:line="360" w:lineRule="auto"/>
        <w:ind w:left="624" w:hanging="340"/>
        <w:jc w:val="both"/>
        <w:rPr>
          <w:rFonts w:ascii="David" w:hAnsi="David" w:cs="David"/>
          <w:sz w:val="24"/>
          <w:szCs w:val="24"/>
          <w:u w:val="single"/>
          <w:rtl/>
        </w:rPr>
      </w:pPr>
      <w:r>
        <w:rPr>
          <w:rFonts w:ascii="David" w:hAnsi="David" w:cs="David"/>
          <w:sz w:val="24"/>
          <w:szCs w:val="24"/>
          <w:rtl/>
        </w:rPr>
        <w:t>שניים מהקטינים אובחנו על הרצף האוטיסטי והם נזקקים לטיפול צמוד. האישה מסתייעת בשתי מטפלות המגיעות לביתה פעמיים עד שלוש בשבוע ומשתכרות סך של 3,500 ₪ לחודש (נספח 20, עמ' 342-344 לתיק המוצגים של האישה).</w:t>
      </w:r>
    </w:p>
    <w:p w:rsidR="005A3BC6" w:rsidRDefault="005A3BC6" w:rsidP="005A3BC6">
      <w:pPr>
        <w:pStyle w:val="af0"/>
        <w:ind w:left="624" w:hanging="340"/>
        <w:rPr>
          <w:rFonts w:ascii="David" w:hAnsi="David" w:cs="David"/>
          <w:sz w:val="24"/>
          <w:szCs w:val="24"/>
          <w:u w:val="single"/>
        </w:rPr>
      </w:pPr>
    </w:p>
    <w:p w:rsidR="005A3BC6" w:rsidRDefault="005A3BC6" w:rsidP="00564A81">
      <w:pPr>
        <w:pStyle w:val="af0"/>
        <w:numPr>
          <w:ilvl w:val="0"/>
          <w:numId w:val="2"/>
        </w:numPr>
        <w:spacing w:line="360" w:lineRule="auto"/>
        <w:ind w:left="624" w:hanging="340"/>
        <w:jc w:val="both"/>
        <w:rPr>
          <w:rFonts w:ascii="David" w:hAnsi="David" w:cs="David"/>
          <w:sz w:val="24"/>
          <w:szCs w:val="24"/>
          <w:u w:val="single"/>
          <w:rtl/>
        </w:rPr>
      </w:pPr>
      <w:r>
        <w:rPr>
          <w:rFonts w:ascii="David" w:hAnsi="David" w:cs="David"/>
          <w:sz w:val="24"/>
          <w:szCs w:val="24"/>
          <w:rtl/>
        </w:rPr>
        <w:t xml:space="preserve">הקטין </w:t>
      </w:r>
      <w:r w:rsidR="00564A81">
        <w:rPr>
          <w:rFonts w:ascii="David" w:hAnsi="David" w:cs="David" w:hint="cs"/>
          <w:sz w:val="24"/>
          <w:szCs w:val="24"/>
          <w:rtl/>
        </w:rPr>
        <w:t xml:space="preserve">***** </w:t>
      </w:r>
      <w:r>
        <w:rPr>
          <w:rFonts w:ascii="David" w:hAnsi="David" w:cs="David"/>
          <w:sz w:val="24"/>
          <w:szCs w:val="24"/>
          <w:rtl/>
        </w:rPr>
        <w:t xml:space="preserve">רגיש לגלוטן והקטינים </w:t>
      </w:r>
      <w:r w:rsidR="00564A81">
        <w:rPr>
          <w:rFonts w:ascii="David" w:hAnsi="David" w:cs="David" w:hint="cs"/>
          <w:sz w:val="24"/>
          <w:szCs w:val="24"/>
          <w:rtl/>
        </w:rPr>
        <w:t>*****</w:t>
      </w:r>
      <w:r w:rsidR="00972DD6">
        <w:rPr>
          <w:rFonts w:ascii="David" w:hAnsi="David" w:cs="David"/>
          <w:sz w:val="24"/>
          <w:szCs w:val="24"/>
          <w:rtl/>
        </w:rPr>
        <w:t>.</w:t>
      </w:r>
      <w:r>
        <w:rPr>
          <w:rFonts w:ascii="David" w:hAnsi="David" w:cs="David"/>
          <w:sz w:val="24"/>
          <w:szCs w:val="24"/>
          <w:rtl/>
        </w:rPr>
        <w:t xml:space="preserve"> ו</w:t>
      </w:r>
      <w:r w:rsidR="00564A81">
        <w:rPr>
          <w:rFonts w:ascii="David" w:hAnsi="David" w:cs="David" w:hint="cs"/>
          <w:sz w:val="24"/>
          <w:szCs w:val="24"/>
          <w:rtl/>
        </w:rPr>
        <w:t>******</w:t>
      </w:r>
      <w:r>
        <w:rPr>
          <w:rFonts w:ascii="David" w:hAnsi="David" w:cs="David"/>
          <w:sz w:val="24"/>
          <w:szCs w:val="24"/>
          <w:rtl/>
        </w:rPr>
        <w:t xml:space="preserve"> רגישים ללקטוז ויש לרכוש להם מוצרי מזון מתאימים אשר לרוב מחירם גבוה מאלו של מוצרי מזון רגילים. הקטין </w:t>
      </w:r>
      <w:r w:rsidR="00564A81">
        <w:rPr>
          <w:rFonts w:ascii="David" w:hAnsi="David" w:cs="David" w:hint="cs"/>
          <w:sz w:val="24"/>
          <w:szCs w:val="24"/>
          <w:rtl/>
        </w:rPr>
        <w:t>******</w:t>
      </w:r>
      <w:r>
        <w:rPr>
          <w:rFonts w:ascii="David" w:hAnsi="David" w:cs="David"/>
          <w:sz w:val="24"/>
          <w:szCs w:val="24"/>
          <w:rtl/>
        </w:rPr>
        <w:t xml:space="preserve"> בעל רגישות יתר ועל כן הוא נזקק לכמות גדולה יותר של ביגוד והנעלה, שכן פעמים רבות היא רוכשת עבורו בגדים ונעליים שהוא מסרב ללבוש. הקטינים </w:t>
      </w:r>
      <w:r w:rsidR="00564A81">
        <w:rPr>
          <w:rFonts w:ascii="David" w:hAnsi="David" w:cs="David" w:hint="cs"/>
          <w:sz w:val="24"/>
          <w:szCs w:val="24"/>
          <w:rtl/>
        </w:rPr>
        <w:t>*****</w:t>
      </w:r>
      <w:r>
        <w:rPr>
          <w:rFonts w:ascii="David" w:hAnsi="David" w:cs="David"/>
          <w:sz w:val="24"/>
          <w:szCs w:val="24"/>
          <w:rtl/>
        </w:rPr>
        <w:t xml:space="preserve"> ו</w:t>
      </w:r>
      <w:r w:rsidR="00564A81">
        <w:rPr>
          <w:rFonts w:ascii="David" w:hAnsi="David" w:cs="David" w:hint="cs"/>
          <w:sz w:val="24"/>
          <w:szCs w:val="24"/>
          <w:rtl/>
        </w:rPr>
        <w:t>*****</w:t>
      </w:r>
      <w:r>
        <w:rPr>
          <w:rFonts w:ascii="David" w:hAnsi="David" w:cs="David"/>
          <w:sz w:val="24"/>
          <w:szCs w:val="24"/>
          <w:rtl/>
        </w:rPr>
        <w:t xml:space="preserve"> נוהגים להשליך את המשחקים ומוצרים שונים ולכן הם נזקקים למשחקים יקרים והטיפול בהם מצריך הוצאות גבוהות מהרגיל. </w:t>
      </w:r>
    </w:p>
    <w:p w:rsidR="005A3BC6" w:rsidRDefault="005A3BC6" w:rsidP="005A3BC6">
      <w:pPr>
        <w:pStyle w:val="af0"/>
        <w:ind w:left="624" w:hanging="340"/>
        <w:rPr>
          <w:rFonts w:ascii="David" w:hAnsi="David" w:cs="David"/>
          <w:sz w:val="24"/>
          <w:szCs w:val="24"/>
        </w:rPr>
      </w:pPr>
    </w:p>
    <w:p w:rsidR="005A3BC6" w:rsidRPr="00564A81" w:rsidRDefault="005A3BC6" w:rsidP="005A3BC6">
      <w:pPr>
        <w:pStyle w:val="af0"/>
        <w:numPr>
          <w:ilvl w:val="0"/>
          <w:numId w:val="2"/>
        </w:numPr>
        <w:spacing w:line="360" w:lineRule="auto"/>
        <w:ind w:left="624" w:hanging="340"/>
        <w:jc w:val="both"/>
        <w:rPr>
          <w:rFonts w:ascii="David" w:hAnsi="David" w:cs="David"/>
          <w:sz w:val="24"/>
          <w:szCs w:val="24"/>
          <w:u w:val="single"/>
          <w:rtl/>
        </w:rPr>
      </w:pPr>
      <w:r w:rsidRPr="00564A81">
        <w:rPr>
          <w:rFonts w:ascii="David" w:hAnsi="David" w:cs="David"/>
          <w:sz w:val="24"/>
          <w:szCs w:val="24"/>
          <w:rtl/>
        </w:rPr>
        <w:t>בחודש מאי עלה גובה שכר הדירה וכעת עומד על סך של 4,400 ₪ בחודש.</w:t>
      </w:r>
    </w:p>
    <w:p w:rsidR="005A3BC6" w:rsidRDefault="005A3BC6" w:rsidP="005A3BC6">
      <w:pPr>
        <w:pStyle w:val="af0"/>
        <w:spacing w:line="360" w:lineRule="auto"/>
        <w:ind w:left="624" w:hanging="340"/>
        <w:jc w:val="both"/>
        <w:rPr>
          <w:rFonts w:ascii="David" w:hAnsi="David" w:cs="David"/>
          <w:sz w:val="24"/>
          <w:szCs w:val="24"/>
          <w:u w:val="single"/>
        </w:rPr>
      </w:pPr>
    </w:p>
    <w:p w:rsidR="005A3BC6" w:rsidRDefault="005A3BC6" w:rsidP="005A3BC6">
      <w:pPr>
        <w:pStyle w:val="af0"/>
        <w:ind w:left="624" w:hanging="340"/>
        <w:rPr>
          <w:rFonts w:ascii="David" w:hAnsi="David" w:cs="David"/>
          <w:sz w:val="24"/>
          <w:szCs w:val="24"/>
          <w:u w:val="single"/>
          <w:rtl/>
        </w:rPr>
      </w:pPr>
      <w:r>
        <w:rPr>
          <w:rFonts w:ascii="David" w:hAnsi="David" w:cs="David"/>
          <w:sz w:val="24"/>
          <w:szCs w:val="24"/>
          <w:u w:val="single"/>
          <w:rtl/>
        </w:rPr>
        <w:t>טענות האיש</w:t>
      </w:r>
    </w:p>
    <w:p w:rsidR="00243FF5" w:rsidRDefault="00243FF5" w:rsidP="005A3BC6">
      <w:pPr>
        <w:pStyle w:val="af0"/>
        <w:ind w:left="624" w:hanging="340"/>
        <w:rPr>
          <w:rFonts w:ascii="David" w:hAnsi="David" w:cs="David"/>
          <w:sz w:val="24"/>
          <w:szCs w:val="24"/>
          <w:u w:val="single"/>
        </w:rPr>
      </w:pPr>
    </w:p>
    <w:p w:rsidR="005A3BC6" w:rsidRDefault="005A3BC6" w:rsidP="005A3BC6">
      <w:pPr>
        <w:pStyle w:val="af0"/>
        <w:numPr>
          <w:ilvl w:val="0"/>
          <w:numId w:val="2"/>
        </w:numPr>
        <w:spacing w:line="360" w:lineRule="auto"/>
        <w:ind w:left="624" w:hanging="340"/>
        <w:jc w:val="both"/>
        <w:rPr>
          <w:rFonts w:ascii="David" w:hAnsi="David" w:cs="David"/>
          <w:sz w:val="24"/>
          <w:szCs w:val="24"/>
        </w:rPr>
      </w:pPr>
      <w:r>
        <w:rPr>
          <w:rFonts w:ascii="David" w:hAnsi="David" w:cs="David"/>
          <w:sz w:val="24"/>
          <w:szCs w:val="24"/>
          <w:rtl/>
        </w:rPr>
        <w:t>האיש עובד כעובד מדינה והמשכורת ברורה ומוצגת בתלושי השכר.</w:t>
      </w:r>
    </w:p>
    <w:p w:rsidR="00064848" w:rsidRDefault="00064848" w:rsidP="00064848">
      <w:pPr>
        <w:pStyle w:val="af0"/>
        <w:spacing w:line="360" w:lineRule="auto"/>
        <w:ind w:left="624"/>
        <w:jc w:val="both"/>
        <w:rPr>
          <w:rFonts w:ascii="David" w:hAnsi="David" w:cs="David"/>
          <w:sz w:val="24"/>
          <w:szCs w:val="24"/>
          <w:rtl/>
        </w:rPr>
      </w:pPr>
    </w:p>
    <w:p w:rsidR="005A3BC6" w:rsidRDefault="005A3BC6" w:rsidP="005A3BC6">
      <w:pPr>
        <w:pStyle w:val="af0"/>
        <w:numPr>
          <w:ilvl w:val="0"/>
          <w:numId w:val="2"/>
        </w:numPr>
        <w:spacing w:line="360" w:lineRule="auto"/>
        <w:ind w:left="624" w:hanging="340"/>
        <w:jc w:val="both"/>
        <w:rPr>
          <w:rFonts w:ascii="David" w:hAnsi="David" w:cs="David"/>
          <w:sz w:val="24"/>
          <w:szCs w:val="24"/>
        </w:rPr>
      </w:pPr>
      <w:r>
        <w:rPr>
          <w:rFonts w:ascii="David" w:hAnsi="David" w:cs="David"/>
          <w:sz w:val="24"/>
          <w:szCs w:val="24"/>
          <w:rtl/>
        </w:rPr>
        <w:t>הכנסות האישה ופוטנציאל השתכרותה עומד על סך של יותר מ-8,000 ₪. האישה עובדת שעות מרובות ולא ברור כיצד שכרה עומד על סך של 6,900 ₪ בלבד. מרשימת הנספחים של חוות דעת האקטואר בתלה"מ 47622-07-21 עולה כי לפני פרוץ הסכסוך שכרה של האישה עמד על כ-10,000 ₪ וכיום 6,900 ₪ .</w:t>
      </w:r>
    </w:p>
    <w:p w:rsidR="00064848" w:rsidRPr="00064848" w:rsidRDefault="00064848" w:rsidP="00064848">
      <w:pPr>
        <w:spacing w:line="360" w:lineRule="auto"/>
        <w:jc w:val="both"/>
        <w:rPr>
          <w:rFonts w:ascii="David" w:hAnsi="David"/>
        </w:rPr>
      </w:pPr>
    </w:p>
    <w:p w:rsidR="00D21A6E" w:rsidRDefault="00D21A6E" w:rsidP="00D21A6E">
      <w:pPr>
        <w:pStyle w:val="af0"/>
        <w:spacing w:line="360" w:lineRule="auto"/>
        <w:ind w:left="624"/>
        <w:jc w:val="both"/>
        <w:rPr>
          <w:rFonts w:ascii="David" w:hAnsi="David" w:cs="David"/>
          <w:sz w:val="24"/>
          <w:szCs w:val="24"/>
        </w:rPr>
      </w:pPr>
    </w:p>
    <w:p w:rsidR="00D21A6E" w:rsidRDefault="00D21A6E" w:rsidP="00D21A6E">
      <w:pPr>
        <w:pStyle w:val="af0"/>
        <w:spacing w:line="360" w:lineRule="auto"/>
        <w:ind w:left="624"/>
        <w:jc w:val="both"/>
        <w:rPr>
          <w:rFonts w:ascii="David" w:hAnsi="David" w:cs="David"/>
          <w:sz w:val="24"/>
          <w:szCs w:val="24"/>
        </w:rPr>
      </w:pPr>
    </w:p>
    <w:p w:rsidR="005A3BC6" w:rsidRDefault="005A3BC6" w:rsidP="005A3BC6">
      <w:pPr>
        <w:pStyle w:val="af0"/>
        <w:numPr>
          <w:ilvl w:val="0"/>
          <w:numId w:val="2"/>
        </w:numPr>
        <w:spacing w:line="360" w:lineRule="auto"/>
        <w:ind w:left="624" w:hanging="340"/>
        <w:jc w:val="both"/>
        <w:rPr>
          <w:rFonts w:ascii="David" w:hAnsi="David" w:cs="David"/>
          <w:sz w:val="24"/>
          <w:szCs w:val="24"/>
        </w:rPr>
      </w:pPr>
      <w:r>
        <w:rPr>
          <w:rFonts w:ascii="David" w:hAnsi="David" w:cs="David"/>
          <w:sz w:val="24"/>
          <w:szCs w:val="24"/>
          <w:rtl/>
        </w:rPr>
        <w:t>האישה היא הבעלים של העמותה, מנהלת אותה וגובה כספים (עמ' 43 לפרוטוקול שורה 6 ואילך), באף חשבון בנק פרטי של האישה לא נצפו החזרים בגין רכישת אביזרים לעמותה מה שמוכיח כי האישה היא בעלת העסק, שנפתח במאמץ משותף על ידי הצדדים, וכל מטרתה להבריח את הכנסותיה והמוניטין.</w:t>
      </w:r>
    </w:p>
    <w:p w:rsidR="00064848" w:rsidRDefault="00064848" w:rsidP="00064848">
      <w:pPr>
        <w:pStyle w:val="af0"/>
        <w:spacing w:line="360" w:lineRule="auto"/>
        <w:ind w:left="624"/>
        <w:jc w:val="both"/>
        <w:rPr>
          <w:rFonts w:ascii="David" w:hAnsi="David" w:cs="David"/>
          <w:sz w:val="24"/>
          <w:szCs w:val="24"/>
        </w:rPr>
      </w:pPr>
    </w:p>
    <w:p w:rsidR="005A3BC6" w:rsidRDefault="005A3BC6" w:rsidP="00564A81">
      <w:pPr>
        <w:pStyle w:val="af0"/>
        <w:numPr>
          <w:ilvl w:val="0"/>
          <w:numId w:val="2"/>
        </w:numPr>
        <w:spacing w:line="360" w:lineRule="auto"/>
        <w:ind w:left="624" w:hanging="340"/>
        <w:jc w:val="both"/>
        <w:rPr>
          <w:rFonts w:ascii="David" w:hAnsi="David" w:cs="David"/>
          <w:sz w:val="24"/>
          <w:szCs w:val="24"/>
        </w:rPr>
      </w:pPr>
      <w:r>
        <w:rPr>
          <w:rFonts w:ascii="David" w:hAnsi="David" w:cs="David"/>
          <w:sz w:val="24"/>
          <w:szCs w:val="24"/>
          <w:rtl/>
        </w:rPr>
        <w:t xml:space="preserve">הקטינים </w:t>
      </w:r>
      <w:r w:rsidR="00564A81">
        <w:rPr>
          <w:rFonts w:ascii="David" w:hAnsi="David" w:cs="David" w:hint="cs"/>
          <w:sz w:val="24"/>
          <w:szCs w:val="24"/>
          <w:rtl/>
        </w:rPr>
        <w:t>****</w:t>
      </w:r>
      <w:r>
        <w:rPr>
          <w:rFonts w:ascii="David" w:hAnsi="David" w:cs="David"/>
          <w:sz w:val="24"/>
          <w:szCs w:val="24"/>
          <w:rtl/>
        </w:rPr>
        <w:t xml:space="preserve"> ו</w:t>
      </w:r>
      <w:r w:rsidR="00564A81">
        <w:rPr>
          <w:rFonts w:ascii="David" w:hAnsi="David" w:cs="David" w:hint="cs"/>
          <w:sz w:val="24"/>
          <w:szCs w:val="24"/>
          <w:rtl/>
        </w:rPr>
        <w:t>****</w:t>
      </w:r>
      <w:r>
        <w:rPr>
          <w:rFonts w:ascii="David" w:hAnsi="David" w:cs="David"/>
          <w:sz w:val="24"/>
          <w:szCs w:val="24"/>
          <w:rtl/>
        </w:rPr>
        <w:t xml:space="preserve"> נמצאים על הרצף האוטיסטי וזכאים לקצבה מהמל"ל בסך של מעל 9,000 ₪, בנוסף זכאית האישה לסיוע בשכר דירה (עמ' 19 לפרוטוקול שורה 15 ואילך) ולהנחות בחשמל, מים, ארנונה וכו'. יוצא כי לאישה הכנסה מעל 12,000 ₪ והכנסה פנויה מידי חודש של מעל 16,000 ₪ רק מקצבאות והנחות לפני הכנסתה מעבודה ומדמי מזונות.</w:t>
      </w:r>
    </w:p>
    <w:p w:rsidR="00064848" w:rsidRDefault="00064848" w:rsidP="00064848">
      <w:pPr>
        <w:pStyle w:val="af0"/>
        <w:spacing w:line="360" w:lineRule="auto"/>
        <w:ind w:left="624"/>
        <w:jc w:val="both"/>
        <w:rPr>
          <w:rFonts w:ascii="David" w:hAnsi="David" w:cs="David"/>
          <w:sz w:val="24"/>
          <w:szCs w:val="24"/>
        </w:rPr>
      </w:pPr>
    </w:p>
    <w:p w:rsidR="005A3BC6" w:rsidRDefault="005A3BC6" w:rsidP="00564A81">
      <w:pPr>
        <w:pStyle w:val="af0"/>
        <w:numPr>
          <w:ilvl w:val="0"/>
          <w:numId w:val="2"/>
        </w:numPr>
        <w:spacing w:line="360" w:lineRule="auto"/>
        <w:ind w:left="624" w:hanging="340"/>
        <w:jc w:val="both"/>
        <w:rPr>
          <w:rFonts w:ascii="David" w:hAnsi="David" w:cs="David"/>
          <w:sz w:val="24"/>
          <w:szCs w:val="24"/>
        </w:rPr>
      </w:pPr>
      <w:r>
        <w:rPr>
          <w:rFonts w:ascii="David" w:hAnsi="David" w:cs="David"/>
          <w:sz w:val="24"/>
          <w:szCs w:val="24"/>
          <w:rtl/>
        </w:rPr>
        <w:t xml:space="preserve">הקצבה המתקבלת בעבור </w:t>
      </w:r>
      <w:r w:rsidR="00564A81">
        <w:rPr>
          <w:rFonts w:ascii="David" w:hAnsi="David" w:cs="David" w:hint="cs"/>
          <w:sz w:val="24"/>
          <w:szCs w:val="24"/>
          <w:rtl/>
        </w:rPr>
        <w:t>***</w:t>
      </w:r>
      <w:r>
        <w:rPr>
          <w:rFonts w:ascii="David" w:hAnsi="David" w:cs="David"/>
          <w:sz w:val="24"/>
          <w:szCs w:val="24"/>
          <w:rtl/>
        </w:rPr>
        <w:t xml:space="preserve"> ו</w:t>
      </w:r>
      <w:r w:rsidR="00564A81">
        <w:rPr>
          <w:rFonts w:ascii="David" w:hAnsi="David" w:cs="David" w:hint="cs"/>
          <w:sz w:val="24"/>
          <w:szCs w:val="24"/>
          <w:rtl/>
        </w:rPr>
        <w:t>****</w:t>
      </w:r>
      <w:r w:rsidR="00972DD6">
        <w:rPr>
          <w:rFonts w:ascii="David" w:hAnsi="David" w:cs="David"/>
          <w:sz w:val="24"/>
          <w:szCs w:val="24"/>
          <w:rtl/>
        </w:rPr>
        <w:t>.</w:t>
      </w:r>
      <w:r>
        <w:rPr>
          <w:rFonts w:ascii="David" w:hAnsi="David" w:cs="David"/>
          <w:sz w:val="24"/>
          <w:szCs w:val="24"/>
          <w:rtl/>
        </w:rPr>
        <w:t xml:space="preserve"> צריכה לכסות את כל צרכיהם ההכרחיים ויש לפטור את האיש מתשלום מזונותיהם ההכרחיים ולחייבו במחצית הוצאות חריגות בלבד. </w:t>
      </w:r>
    </w:p>
    <w:p w:rsidR="00064848" w:rsidRDefault="00064848" w:rsidP="00064848">
      <w:pPr>
        <w:pStyle w:val="af0"/>
        <w:spacing w:line="360" w:lineRule="auto"/>
        <w:ind w:left="624"/>
        <w:jc w:val="both"/>
        <w:rPr>
          <w:rFonts w:ascii="David" w:hAnsi="David" w:cs="David"/>
          <w:sz w:val="24"/>
          <w:szCs w:val="24"/>
        </w:rPr>
      </w:pPr>
    </w:p>
    <w:p w:rsidR="005A3BC6" w:rsidRDefault="005A3BC6" w:rsidP="005A3BC6">
      <w:pPr>
        <w:pStyle w:val="af0"/>
        <w:numPr>
          <w:ilvl w:val="0"/>
          <w:numId w:val="2"/>
        </w:numPr>
        <w:spacing w:line="360" w:lineRule="auto"/>
        <w:ind w:left="624" w:hanging="340"/>
        <w:jc w:val="both"/>
        <w:rPr>
          <w:rFonts w:ascii="David" w:hAnsi="David" w:cs="David"/>
          <w:sz w:val="24"/>
          <w:szCs w:val="24"/>
        </w:rPr>
      </w:pPr>
      <w:r>
        <w:rPr>
          <w:rFonts w:ascii="David" w:hAnsi="David" w:cs="David"/>
          <w:sz w:val="24"/>
          <w:szCs w:val="24"/>
          <w:rtl/>
        </w:rPr>
        <w:t>האיש שותף פעיל בגידול הקטינים, כשהם חולים הם שוהים עמו וחלוקת הזמנים בחגים שווה.</w:t>
      </w:r>
    </w:p>
    <w:p w:rsidR="00064848" w:rsidRDefault="00064848" w:rsidP="00064848">
      <w:pPr>
        <w:pStyle w:val="af0"/>
        <w:spacing w:line="360" w:lineRule="auto"/>
        <w:ind w:left="624"/>
        <w:jc w:val="both"/>
        <w:rPr>
          <w:rFonts w:ascii="David" w:hAnsi="David" w:cs="David"/>
          <w:sz w:val="24"/>
          <w:szCs w:val="24"/>
        </w:rPr>
      </w:pPr>
    </w:p>
    <w:p w:rsidR="005A3BC6" w:rsidRDefault="005A3BC6" w:rsidP="00064848">
      <w:pPr>
        <w:pStyle w:val="af0"/>
        <w:numPr>
          <w:ilvl w:val="0"/>
          <w:numId w:val="2"/>
        </w:numPr>
        <w:spacing w:line="360" w:lineRule="auto"/>
        <w:ind w:left="624" w:hanging="340"/>
        <w:jc w:val="both"/>
        <w:rPr>
          <w:rFonts w:ascii="David" w:hAnsi="David" w:cs="David"/>
          <w:sz w:val="24"/>
          <w:szCs w:val="24"/>
        </w:rPr>
      </w:pPr>
      <w:r>
        <w:rPr>
          <w:rFonts w:ascii="David" w:hAnsi="David" w:cs="David"/>
          <w:sz w:val="24"/>
          <w:szCs w:val="24"/>
          <w:rtl/>
        </w:rPr>
        <w:t>האישה לא המציאה חשבוניות או הוכחות להוצאות הנטענות בעניין התשלום למטפלות. הקטינים מסיימים את המסגרות בשעה 16:30 לערך, פעמיים בשבוע הם מצויים עם האיש, בימי ראשון הורי האישה מטפלים בהם, כך שאותן מטפלות נמצאות בימים שלישי וחמישי למשך 3 שעות בכל יום, בחישוב של 50 ₪ לשעה עלות שכרן היא 1,200 ₪ לחודש. האישה לא הוכיחה את התשלום והעלימה מעיני בית המשפט את פרטי המטפלות.</w:t>
      </w:r>
    </w:p>
    <w:p w:rsidR="005A3BC6" w:rsidRDefault="005A3BC6" w:rsidP="005A3BC6">
      <w:pPr>
        <w:ind w:left="624" w:hanging="340"/>
        <w:rPr>
          <w:rFonts w:ascii="David" w:hAnsi="David"/>
          <w:b/>
          <w:bCs/>
          <w:u w:val="single"/>
          <w:rtl/>
        </w:rPr>
      </w:pPr>
      <w:r>
        <w:rPr>
          <w:rFonts w:ascii="David" w:hAnsi="David"/>
          <w:b/>
          <w:bCs/>
          <w:u w:val="single"/>
          <w:rtl/>
        </w:rPr>
        <w:t>דיון והכרעה בתביעת המזונות</w:t>
      </w:r>
    </w:p>
    <w:p w:rsidR="00243FF5" w:rsidRDefault="00243FF5" w:rsidP="005A3BC6">
      <w:pPr>
        <w:ind w:left="624" w:hanging="340"/>
        <w:rPr>
          <w:rFonts w:ascii="David" w:hAnsi="David"/>
          <w:b/>
          <w:bCs/>
          <w:u w:val="single"/>
          <w:rtl/>
        </w:rPr>
      </w:pPr>
    </w:p>
    <w:p w:rsidR="005A3BC6" w:rsidRDefault="005A3BC6" w:rsidP="005A3BC6">
      <w:pPr>
        <w:pStyle w:val="af0"/>
        <w:numPr>
          <w:ilvl w:val="0"/>
          <w:numId w:val="2"/>
        </w:numPr>
        <w:spacing w:line="360" w:lineRule="auto"/>
        <w:ind w:left="624" w:hanging="340"/>
        <w:jc w:val="both"/>
        <w:rPr>
          <w:rFonts w:ascii="David" w:hAnsi="David" w:cs="David"/>
          <w:sz w:val="24"/>
          <w:szCs w:val="24"/>
        </w:rPr>
      </w:pPr>
      <w:r>
        <w:rPr>
          <w:rFonts w:ascii="David" w:hAnsi="David" w:cs="David"/>
          <w:sz w:val="24"/>
          <w:szCs w:val="24"/>
          <w:rtl/>
        </w:rPr>
        <w:t xml:space="preserve">בענייננו, האישה יהודייה ואילו האיש חסר דת. בנסיבות אלו, משלא חל דין אישי על האיש, הרי חובת המזונות אינה קמה מכוח הוראות הדין האישי אלא שהמקור לחיוב המזונות נובע מהדין האזרחי, היינו בהתאם לסעיף 3 (ב) לחוק, הקובע: </w:t>
      </w:r>
      <w:r>
        <w:rPr>
          <w:rFonts w:ascii="David" w:hAnsi="David" w:cs="David"/>
          <w:b/>
          <w:bCs/>
          <w:sz w:val="24"/>
          <w:szCs w:val="24"/>
          <w:rtl/>
        </w:rPr>
        <w:t>"אדם שאינו חייב במזונות הילדים הקטינים שלו ... לפי הוראות הדין האישי החל עליו, או שלא חל עליו דין אישי, חייב במזונותיהם, והוראות חוק זה יחולו על מזונות אלה"</w:t>
      </w:r>
      <w:r>
        <w:rPr>
          <w:rFonts w:ascii="David" w:hAnsi="David" w:cs="David"/>
          <w:sz w:val="24"/>
          <w:szCs w:val="24"/>
          <w:rtl/>
        </w:rPr>
        <w:t>. כאשר סעיף 3א (ב) לחוק מטיל חובת תשלום מזונות על שני ההורים בשיעור יחסי להכנסותיהם מכל מקור שהוא.</w:t>
      </w:r>
    </w:p>
    <w:p w:rsidR="00064848" w:rsidRDefault="00064848" w:rsidP="00064848">
      <w:pPr>
        <w:pStyle w:val="af0"/>
        <w:spacing w:line="360" w:lineRule="auto"/>
        <w:ind w:left="624"/>
        <w:jc w:val="both"/>
        <w:rPr>
          <w:rFonts w:ascii="David" w:hAnsi="David" w:cs="David"/>
          <w:sz w:val="24"/>
          <w:szCs w:val="24"/>
          <w:rtl/>
        </w:rPr>
      </w:pPr>
    </w:p>
    <w:p w:rsidR="005A3BC6" w:rsidRDefault="005A3BC6" w:rsidP="005A3BC6">
      <w:pPr>
        <w:pStyle w:val="af0"/>
        <w:numPr>
          <w:ilvl w:val="0"/>
          <w:numId w:val="2"/>
        </w:numPr>
        <w:spacing w:line="360" w:lineRule="auto"/>
        <w:ind w:left="624" w:hanging="340"/>
        <w:jc w:val="both"/>
        <w:rPr>
          <w:rFonts w:ascii="David" w:hAnsi="David" w:cs="David"/>
          <w:sz w:val="24"/>
          <w:szCs w:val="24"/>
          <w:rtl/>
        </w:rPr>
      </w:pPr>
      <w:r>
        <w:rPr>
          <w:rFonts w:ascii="David" w:hAnsi="David" w:cs="David"/>
          <w:sz w:val="24"/>
          <w:szCs w:val="24"/>
          <w:rtl/>
        </w:rPr>
        <w:t>על כן, סעיפי החוק הרלוונטיים הם:</w:t>
      </w:r>
    </w:p>
    <w:p w:rsidR="005A3BC6" w:rsidRDefault="005A3BC6" w:rsidP="005A3BC6">
      <w:pPr>
        <w:spacing w:line="360" w:lineRule="auto"/>
        <w:ind w:left="624"/>
        <w:jc w:val="both"/>
        <w:rPr>
          <w:rFonts w:ascii="David" w:hAnsi="David"/>
          <w:rtl/>
        </w:rPr>
      </w:pPr>
      <w:r>
        <w:rPr>
          <w:rFonts w:ascii="David" w:hAnsi="David"/>
          <w:rtl/>
        </w:rPr>
        <w:t xml:space="preserve">סעיף 3א. לחוק, הקובע: </w:t>
      </w:r>
    </w:p>
    <w:p w:rsidR="005A3BC6" w:rsidRDefault="005A3BC6" w:rsidP="005A3BC6">
      <w:pPr>
        <w:spacing w:line="360" w:lineRule="auto"/>
        <w:ind w:left="624"/>
        <w:contextualSpacing/>
        <w:jc w:val="both"/>
        <w:rPr>
          <w:rFonts w:ascii="David" w:hAnsi="David"/>
          <w:b/>
          <w:bCs/>
          <w:rtl/>
        </w:rPr>
      </w:pPr>
      <w:r>
        <w:rPr>
          <w:rFonts w:ascii="David" w:hAnsi="David"/>
          <w:b/>
          <w:bCs/>
          <w:rtl/>
        </w:rPr>
        <w:t xml:space="preserve">"(א)  אביו ואמו של קטין חייבים במזונותיו. </w:t>
      </w:r>
    </w:p>
    <w:p w:rsidR="00064848" w:rsidRDefault="00064848" w:rsidP="005A3BC6">
      <w:pPr>
        <w:spacing w:line="360" w:lineRule="auto"/>
        <w:ind w:left="624" w:right="1134"/>
        <w:contextualSpacing/>
        <w:jc w:val="both"/>
        <w:rPr>
          <w:rFonts w:ascii="David" w:hAnsi="David"/>
          <w:b/>
          <w:bCs/>
          <w:rtl/>
        </w:rPr>
      </w:pPr>
    </w:p>
    <w:p w:rsidR="00064848" w:rsidRDefault="00064848" w:rsidP="005A3BC6">
      <w:pPr>
        <w:spacing w:line="360" w:lineRule="auto"/>
        <w:ind w:left="624" w:right="1134"/>
        <w:contextualSpacing/>
        <w:jc w:val="both"/>
        <w:rPr>
          <w:rFonts w:ascii="David" w:hAnsi="David"/>
          <w:b/>
          <w:bCs/>
          <w:rtl/>
        </w:rPr>
      </w:pPr>
    </w:p>
    <w:p w:rsidR="003C305D" w:rsidRDefault="003C305D" w:rsidP="005A3BC6">
      <w:pPr>
        <w:spacing w:line="360" w:lineRule="auto"/>
        <w:ind w:left="624" w:right="1134"/>
        <w:contextualSpacing/>
        <w:jc w:val="both"/>
        <w:rPr>
          <w:rFonts w:ascii="David" w:hAnsi="David"/>
          <w:b/>
          <w:bCs/>
          <w:rtl/>
        </w:rPr>
      </w:pPr>
    </w:p>
    <w:p w:rsidR="005A3BC6" w:rsidRDefault="005A3BC6" w:rsidP="005A3BC6">
      <w:pPr>
        <w:spacing w:line="360" w:lineRule="auto"/>
        <w:ind w:left="624" w:right="1134"/>
        <w:contextualSpacing/>
        <w:jc w:val="both"/>
        <w:rPr>
          <w:rFonts w:ascii="David" w:hAnsi="David"/>
          <w:rtl/>
        </w:rPr>
      </w:pPr>
      <w:r>
        <w:rPr>
          <w:rFonts w:ascii="David" w:hAnsi="David"/>
          <w:b/>
          <w:bCs/>
          <w:rtl/>
        </w:rPr>
        <w:t>(ב) בלי להתחשב בעובדה בידי מי מוחזק קטין יחולו המזונות על הוריו בשיעור יחסי להכנסותיהם מכל מקור שהוא".</w:t>
      </w:r>
    </w:p>
    <w:p w:rsidR="00064848" w:rsidRDefault="00064848" w:rsidP="00064848">
      <w:pPr>
        <w:spacing w:line="360" w:lineRule="auto"/>
        <w:ind w:right="1134"/>
        <w:contextualSpacing/>
        <w:jc w:val="both"/>
        <w:rPr>
          <w:rFonts w:ascii="David" w:hAnsi="David"/>
          <w:rtl/>
        </w:rPr>
      </w:pPr>
    </w:p>
    <w:p w:rsidR="005A3BC6" w:rsidRDefault="005A3BC6" w:rsidP="005A3BC6">
      <w:pPr>
        <w:pStyle w:val="af0"/>
        <w:numPr>
          <w:ilvl w:val="0"/>
          <w:numId w:val="2"/>
        </w:numPr>
        <w:spacing w:line="360" w:lineRule="auto"/>
        <w:ind w:left="624" w:right="993" w:hanging="340"/>
        <w:jc w:val="both"/>
        <w:rPr>
          <w:rFonts w:ascii="David" w:hAnsi="David" w:cs="David"/>
          <w:sz w:val="24"/>
          <w:szCs w:val="24"/>
          <w:rtl/>
        </w:rPr>
      </w:pPr>
      <w:r>
        <w:rPr>
          <w:rFonts w:ascii="David" w:hAnsi="David" w:cs="David"/>
          <w:sz w:val="24"/>
          <w:szCs w:val="24"/>
          <w:rtl/>
        </w:rPr>
        <w:t xml:space="preserve">וסעיף 6 לחוק, הקובע את היקף המזונות כדלקמן: </w:t>
      </w:r>
    </w:p>
    <w:p w:rsidR="005A3BC6" w:rsidRDefault="005A3BC6" w:rsidP="005A3BC6">
      <w:pPr>
        <w:spacing w:line="360" w:lineRule="auto"/>
        <w:ind w:left="624" w:right="1134"/>
        <w:jc w:val="both"/>
        <w:rPr>
          <w:rFonts w:ascii="David" w:hAnsi="David"/>
          <w:b/>
          <w:bCs/>
          <w:rtl/>
        </w:rPr>
      </w:pPr>
      <w:r>
        <w:rPr>
          <w:rFonts w:ascii="David" w:hAnsi="David"/>
          <w:b/>
          <w:bCs/>
          <w:rtl/>
        </w:rPr>
        <w:t>"היקף המזונות, מידתם ודרכי סיפוקם ייקבעו, באין הסכם בין הצדדים, על ידי בית המשפט בשים לב לנסיבות, ופרט למזונות על פי סעיף 3 - לפי מחסורו של הזכאי ויכולתו של החייב".</w:t>
      </w:r>
    </w:p>
    <w:p w:rsidR="00064848" w:rsidRDefault="00064848" w:rsidP="00064848">
      <w:pPr>
        <w:spacing w:line="360" w:lineRule="auto"/>
        <w:ind w:right="1134"/>
        <w:jc w:val="both"/>
        <w:rPr>
          <w:rFonts w:ascii="David" w:hAnsi="David"/>
          <w:b/>
          <w:bCs/>
          <w:rtl/>
        </w:rPr>
      </w:pPr>
    </w:p>
    <w:p w:rsidR="005A3BC6" w:rsidRDefault="005A3BC6" w:rsidP="005A3BC6">
      <w:pPr>
        <w:pStyle w:val="af0"/>
        <w:numPr>
          <w:ilvl w:val="0"/>
          <w:numId w:val="2"/>
        </w:numPr>
        <w:spacing w:line="360" w:lineRule="auto"/>
        <w:ind w:left="624" w:hanging="340"/>
        <w:jc w:val="both"/>
        <w:rPr>
          <w:rFonts w:ascii="David" w:hAnsi="David" w:cs="David"/>
          <w:sz w:val="24"/>
          <w:szCs w:val="24"/>
          <w:rtl/>
        </w:rPr>
      </w:pPr>
      <w:r>
        <w:rPr>
          <w:rFonts w:ascii="David" w:hAnsi="David" w:cs="David"/>
          <w:sz w:val="24"/>
          <w:szCs w:val="24"/>
          <w:rtl/>
        </w:rPr>
        <w:t xml:space="preserve">בתמ"ש 21022-02-10 (בית המשפט לענייני משפחה בב"ש) </w:t>
      </w:r>
      <w:r>
        <w:rPr>
          <w:rFonts w:ascii="David" w:hAnsi="David" w:cs="David"/>
          <w:b/>
          <w:bCs/>
          <w:sz w:val="24"/>
          <w:szCs w:val="24"/>
          <w:rtl/>
        </w:rPr>
        <w:t>פ.ד (קטין) נ' י. פ,</w:t>
      </w:r>
      <w:r>
        <w:rPr>
          <w:rFonts w:ascii="David" w:hAnsi="David" w:cs="David"/>
          <w:sz w:val="24"/>
          <w:szCs w:val="24"/>
          <w:rtl/>
        </w:rPr>
        <w:t xml:space="preserve"> ניתן ביום 25.4.2011 (פורסם במאגרי המידע), קבעה כבוד השופטת ג' לוין:</w:t>
      </w:r>
    </w:p>
    <w:p w:rsidR="005A3BC6" w:rsidRDefault="005A3BC6" w:rsidP="005A3BC6">
      <w:pPr>
        <w:spacing w:line="360" w:lineRule="auto"/>
        <w:ind w:left="624" w:right="709"/>
        <w:jc w:val="both"/>
        <w:rPr>
          <w:rFonts w:ascii="David" w:hAnsi="David"/>
          <w:b/>
          <w:bCs/>
          <w:rtl/>
        </w:rPr>
      </w:pPr>
      <w:r>
        <w:rPr>
          <w:rFonts w:ascii="David" w:hAnsi="David"/>
          <w:b/>
          <w:bCs/>
          <w:rtl/>
        </w:rPr>
        <w:t>"בהתאם לסעיף 3א לחוק, הוריהם של הקטינים - האב והאם - חייבים במזונותיהם. חובת ההורים במזונות ילדיהם הקטינים, על פי הוראות החוק, הינה חובה אבסולוטית ללא קשר למחסורו של החייב וליכולתו של הזכאי וללא כל אבחנה באשר לגילאים שלהם - אבחנה שקיימת בדין העברי מבחינת מקור החיוב, טיבו והיקפו. הדבר נלמד מס' 6 לחוק המזונות, העוסק בהיקף המזונות, וקובע כי ההתחשבות במחסורו של הזכאי וביכולתו של החייב אינה קיימת לגבי מזונות על פי סעיף 3 לחוק, היינו מזונות ילדים קטינים. ללמדך, בכל הנוגע לקביעת היקף מזונות ילדים קטינים אין להתחשב במחסורו של הזכאי וביכולתו של החייב. החיוב הינו אבסולוטי, גם אם ההורה מוגבל ביכולתו לספק את צרכי הילד. הפרמטר היחיד בו יש להתחשב הוא בנסיבות (ראו, תמ"ש 80240/98 ק' ח' נ' ק' ק' (לא פורסם, 15.1.2003). סעיף 3א(ב) לחוק המזונות קובע את חלוקת הנ</w:t>
      </w:r>
      <w:r w:rsidR="00972DD6">
        <w:rPr>
          <w:rFonts w:ascii="David" w:hAnsi="David"/>
          <w:b/>
          <w:bCs/>
          <w:rtl/>
        </w:rPr>
        <w:t>ט.</w:t>
      </w:r>
      <w:r>
        <w:rPr>
          <w:rFonts w:ascii="David" w:hAnsi="David"/>
          <w:b/>
          <w:bCs/>
          <w:rtl/>
        </w:rPr>
        <w:t xml:space="preserve"> היחסי בין ההורים, לאחר שנקבעו צרכיו של הקטין. על פי לשון החוק "בלי להתחשב בעובדה בידי מי מוחזק קטין יחולו המזונות על הוריו בשיעור יחסי להכנסותיהם מכל מקור שהוא". הוראה זו, השוללת התחשבות בעובדה בידי מי מוחזק הקטין, מעוררת קושי מסוים, עליו עמד בהרחבה בית המשפט המחוזי בע"מ (תל-אביב-יפו) 1098/07  פלוני נ' אלמוני – קטין (לא פורסם, 31.8.2008). באותה פרשה התווה בית המשפט דרך תלת-שלבית לקביעת מזונות קטין על פי חוק המזונות, כדלהלן:</w:t>
      </w:r>
    </w:p>
    <w:p w:rsidR="005A3BC6" w:rsidRDefault="005A3BC6" w:rsidP="005A3BC6">
      <w:pPr>
        <w:spacing w:line="360" w:lineRule="auto"/>
        <w:ind w:left="624" w:right="851"/>
        <w:jc w:val="both"/>
        <w:rPr>
          <w:rFonts w:ascii="David" w:hAnsi="David"/>
          <w:b/>
          <w:bCs/>
          <w:rtl/>
        </w:rPr>
      </w:pPr>
      <w:r>
        <w:rPr>
          <w:rFonts w:ascii="David" w:hAnsi="David"/>
          <w:b/>
          <w:bCs/>
          <w:rtl/>
        </w:rPr>
        <w:t xml:space="preserve">בשלב הראשון יש לאמוד את צרכי הקטין. צרכי הקטין כוללים את צרכיו מכל מין וסוג שהוא, כולל "הוצאות כלליות" (הוצאות קשות לכימות כספי כגון הצורך בשהייה במחיצת מבוגר, הצורך בהתייחסות ופנאי של ההורה וכד'). </w:t>
      </w:r>
    </w:p>
    <w:p w:rsidR="00064848" w:rsidRDefault="00064848" w:rsidP="005A3BC6">
      <w:pPr>
        <w:spacing w:line="360" w:lineRule="auto"/>
        <w:ind w:left="624" w:right="851"/>
        <w:jc w:val="both"/>
        <w:rPr>
          <w:rFonts w:ascii="David" w:hAnsi="David"/>
          <w:b/>
          <w:bCs/>
          <w:rtl/>
        </w:rPr>
      </w:pPr>
    </w:p>
    <w:p w:rsidR="00064848" w:rsidRDefault="00064848" w:rsidP="005A3BC6">
      <w:pPr>
        <w:spacing w:line="360" w:lineRule="auto"/>
        <w:ind w:left="624" w:right="851"/>
        <w:jc w:val="both"/>
        <w:rPr>
          <w:rFonts w:ascii="David" w:hAnsi="David"/>
          <w:b/>
          <w:bCs/>
          <w:rtl/>
        </w:rPr>
      </w:pPr>
    </w:p>
    <w:p w:rsidR="00064848" w:rsidRDefault="00064848" w:rsidP="005A3BC6">
      <w:pPr>
        <w:spacing w:line="360" w:lineRule="auto"/>
        <w:ind w:left="624" w:right="851"/>
        <w:jc w:val="both"/>
        <w:rPr>
          <w:rFonts w:ascii="David" w:hAnsi="David"/>
          <w:b/>
          <w:bCs/>
          <w:rtl/>
        </w:rPr>
      </w:pPr>
    </w:p>
    <w:p w:rsidR="003C305D" w:rsidRDefault="003C305D" w:rsidP="005A3BC6">
      <w:pPr>
        <w:spacing w:line="360" w:lineRule="auto"/>
        <w:ind w:left="624" w:right="851"/>
        <w:jc w:val="both"/>
        <w:rPr>
          <w:rFonts w:ascii="David" w:hAnsi="David"/>
          <w:b/>
          <w:bCs/>
          <w:rtl/>
        </w:rPr>
      </w:pPr>
    </w:p>
    <w:p w:rsidR="005A3BC6" w:rsidRDefault="005A3BC6" w:rsidP="005A3BC6">
      <w:pPr>
        <w:spacing w:line="360" w:lineRule="auto"/>
        <w:ind w:left="624" w:right="851"/>
        <w:jc w:val="both"/>
        <w:rPr>
          <w:rFonts w:ascii="David" w:hAnsi="David"/>
          <w:b/>
          <w:bCs/>
          <w:rtl/>
        </w:rPr>
      </w:pPr>
      <w:r>
        <w:rPr>
          <w:rFonts w:ascii="David" w:hAnsi="David"/>
          <w:b/>
          <w:bCs/>
          <w:rtl/>
        </w:rPr>
        <w:t>בשלב שני נבחן השיעור היחסי בנ</w:t>
      </w:r>
      <w:r w:rsidR="00972DD6">
        <w:rPr>
          <w:rFonts w:ascii="David" w:hAnsi="David"/>
          <w:b/>
          <w:bCs/>
          <w:rtl/>
        </w:rPr>
        <w:t>ט.</w:t>
      </w:r>
      <w:r>
        <w:rPr>
          <w:rFonts w:ascii="David" w:hAnsi="David"/>
          <w:b/>
          <w:bCs/>
          <w:rtl/>
        </w:rPr>
        <w:t xml:space="preserve"> המזונות, בהתאם לשיעור היחסי של ההכנסות הפנויות של כל אחד מן ההורים. </w:t>
      </w:r>
    </w:p>
    <w:p w:rsidR="005A3BC6" w:rsidRDefault="005A3BC6" w:rsidP="005A3BC6">
      <w:pPr>
        <w:spacing w:line="360" w:lineRule="auto"/>
        <w:ind w:left="624" w:right="851"/>
        <w:jc w:val="both"/>
        <w:rPr>
          <w:rFonts w:ascii="David" w:hAnsi="David"/>
          <w:b/>
          <w:bCs/>
          <w:rtl/>
        </w:rPr>
      </w:pPr>
      <w:r>
        <w:rPr>
          <w:rFonts w:ascii="David" w:hAnsi="David"/>
          <w:b/>
          <w:bCs/>
          <w:rtl/>
        </w:rPr>
        <w:t>בשלב שלישי מיושם שיעור הנ</w:t>
      </w:r>
      <w:r w:rsidR="00972DD6">
        <w:rPr>
          <w:rFonts w:ascii="David" w:hAnsi="David"/>
          <w:b/>
          <w:bCs/>
          <w:rtl/>
        </w:rPr>
        <w:t>ט.</w:t>
      </w:r>
      <w:r>
        <w:rPr>
          <w:rFonts w:ascii="David" w:hAnsi="David"/>
          <w:b/>
          <w:bCs/>
          <w:rtl/>
        </w:rPr>
        <w:t xml:space="preserve"> במקרה הספציפי. היישום מבוסס על העיקרון לפיו נוצרת "קופה משותפת" רעיונית לנשיאה בצרכי הקטין, כאשר ההשתתפות בקופה זו יכולה להיעשות בתשלום או בשווה ערך לתשלום (החזקה בפועל בקטין). כלומר, משמעות ההחזקה הבלתי שוויונית בפועל באה לידי ביטוי כספי בעת יישום שיעור הנ</w:t>
      </w:r>
      <w:r w:rsidR="00972DD6">
        <w:rPr>
          <w:rFonts w:ascii="David" w:hAnsi="David"/>
          <w:b/>
          <w:bCs/>
          <w:rtl/>
        </w:rPr>
        <w:t>ט.</w:t>
      </w:r>
      <w:r>
        <w:rPr>
          <w:rFonts w:ascii="David" w:hAnsi="David"/>
          <w:b/>
          <w:bCs/>
          <w:rtl/>
        </w:rPr>
        <w:t xml:space="preserve"> בכל מקרה ומקרה. כך למשל, כאשר עסקינן בהורה שאינו מספק "צרכים כלליים" של הקטין בדרך של מפגשים והסדרי ראייה, יהיה עליו לשאת במלוא השיעור היחסי של צרכי הקטין." </w:t>
      </w:r>
    </w:p>
    <w:p w:rsidR="00064848" w:rsidRDefault="00064848" w:rsidP="005A3BC6">
      <w:pPr>
        <w:spacing w:line="360" w:lineRule="auto"/>
        <w:ind w:left="624" w:hanging="340"/>
        <w:jc w:val="both"/>
        <w:rPr>
          <w:rFonts w:ascii="David" w:hAnsi="David"/>
          <w:b/>
          <w:bCs/>
          <w:u w:val="single"/>
          <w:rtl/>
        </w:rPr>
      </w:pPr>
    </w:p>
    <w:p w:rsidR="005A3BC6" w:rsidRDefault="005A3BC6" w:rsidP="005A3BC6">
      <w:pPr>
        <w:spacing w:line="360" w:lineRule="auto"/>
        <w:ind w:left="624" w:hanging="340"/>
        <w:jc w:val="both"/>
        <w:rPr>
          <w:rFonts w:ascii="David" w:hAnsi="David"/>
          <w:b/>
          <w:bCs/>
          <w:u w:val="single"/>
          <w:rtl/>
        </w:rPr>
      </w:pPr>
      <w:r>
        <w:rPr>
          <w:rFonts w:ascii="David" w:hAnsi="David"/>
          <w:b/>
          <w:bCs/>
          <w:u w:val="single"/>
          <w:rtl/>
        </w:rPr>
        <w:t>הכנסות הצדדים</w:t>
      </w:r>
    </w:p>
    <w:p w:rsidR="005A3BC6" w:rsidRDefault="005A3BC6" w:rsidP="00564A81">
      <w:pPr>
        <w:numPr>
          <w:ilvl w:val="0"/>
          <w:numId w:val="2"/>
        </w:numPr>
        <w:spacing w:before="240" w:after="240" w:line="360" w:lineRule="auto"/>
        <w:ind w:left="624" w:hanging="340"/>
        <w:jc w:val="both"/>
        <w:rPr>
          <w:rFonts w:ascii="David" w:hAnsi="David"/>
          <w:rtl/>
        </w:rPr>
      </w:pPr>
      <w:r>
        <w:rPr>
          <w:rFonts w:ascii="David" w:hAnsi="David"/>
          <w:u w:val="single"/>
          <w:rtl/>
        </w:rPr>
        <w:t>האיש</w:t>
      </w:r>
      <w:r>
        <w:rPr>
          <w:rFonts w:ascii="David" w:hAnsi="David"/>
          <w:rtl/>
        </w:rPr>
        <w:t>: יליד 1978, עובד ב</w:t>
      </w:r>
      <w:r w:rsidR="00564A81">
        <w:rPr>
          <w:rFonts w:ascii="David" w:hAnsi="David" w:hint="cs"/>
          <w:rtl/>
        </w:rPr>
        <w:t xml:space="preserve">******* </w:t>
      </w:r>
      <w:r>
        <w:rPr>
          <w:rFonts w:ascii="David" w:hAnsi="David"/>
          <w:rtl/>
        </w:rPr>
        <w:t>והכנסתו החודשית הממוצעת עומדת על כ- 10,269 ₪ נטו (בניכוי ניכויי חובה בלבד וקופות גמל בהסכם, בהתאם לתלושי שכר לחודשים 1/2022-10/2022, 11/2021-12/2021) (נספח א', עמ' 13 לתיק המוצגים של האיש).</w:t>
      </w:r>
    </w:p>
    <w:p w:rsidR="005A3BC6" w:rsidRDefault="005A3BC6" w:rsidP="005A3BC6">
      <w:pPr>
        <w:numPr>
          <w:ilvl w:val="0"/>
          <w:numId w:val="2"/>
        </w:numPr>
        <w:spacing w:before="240" w:after="240" w:line="360" w:lineRule="auto"/>
        <w:ind w:left="624" w:hanging="340"/>
        <w:jc w:val="both"/>
        <w:rPr>
          <w:rFonts w:ascii="David" w:hAnsi="David"/>
        </w:rPr>
      </w:pPr>
      <w:r>
        <w:rPr>
          <w:rFonts w:ascii="David" w:hAnsi="David"/>
          <w:rtl/>
        </w:rPr>
        <w:t>האיש מתגורר בדירה המצויה בקומה השנייה בבית הוריו, הדירה בה התגוררו הצדדים טרם נפרדו. לא נטען כי הוא נושא בהוצאות משכנתא או שכר דירה, לטענתו הוא מתכוון לשכור דירה.</w:t>
      </w:r>
    </w:p>
    <w:p w:rsidR="005A3BC6" w:rsidRDefault="005A3BC6" w:rsidP="005A3BC6">
      <w:pPr>
        <w:pStyle w:val="af0"/>
        <w:spacing w:line="360" w:lineRule="auto"/>
        <w:ind w:left="624" w:hanging="340"/>
        <w:jc w:val="both"/>
        <w:rPr>
          <w:rFonts w:ascii="David" w:hAnsi="David" w:cs="David"/>
          <w:b/>
          <w:bCs/>
          <w:sz w:val="24"/>
          <w:szCs w:val="24"/>
          <w:u w:val="single"/>
        </w:rPr>
      </w:pPr>
      <w:r>
        <w:rPr>
          <w:rFonts w:ascii="David" w:hAnsi="David" w:cs="David"/>
          <w:b/>
          <w:bCs/>
          <w:sz w:val="24"/>
          <w:szCs w:val="24"/>
          <w:u w:val="single"/>
          <w:rtl/>
        </w:rPr>
        <w:t xml:space="preserve">לאור האמור לעיל הכנסתו הפנויה של האיש עומדת על סך של 10,300 ₪ </w:t>
      </w:r>
    </w:p>
    <w:p w:rsidR="005A3BC6" w:rsidRDefault="005A3BC6" w:rsidP="003C305D">
      <w:pPr>
        <w:numPr>
          <w:ilvl w:val="0"/>
          <w:numId w:val="2"/>
        </w:numPr>
        <w:spacing w:before="240" w:after="240" w:line="360" w:lineRule="auto"/>
        <w:ind w:left="624" w:hanging="340"/>
        <w:jc w:val="both"/>
        <w:rPr>
          <w:rFonts w:ascii="David" w:hAnsi="David"/>
          <w:rtl/>
        </w:rPr>
      </w:pPr>
      <w:r>
        <w:rPr>
          <w:rFonts w:ascii="David" w:hAnsi="David"/>
          <w:u w:val="single"/>
          <w:rtl/>
        </w:rPr>
        <w:t>האישה</w:t>
      </w:r>
      <w:r>
        <w:rPr>
          <w:rFonts w:ascii="David" w:hAnsi="David"/>
          <w:rtl/>
        </w:rPr>
        <w:t>: ילידת 1987 עובדת כמדריכת ריקוד "</w:t>
      </w:r>
      <w:r w:rsidR="003C305D">
        <w:rPr>
          <w:rFonts w:ascii="David" w:hAnsi="David" w:hint="cs"/>
          <w:rtl/>
        </w:rPr>
        <w:t>******</w:t>
      </w:r>
      <w:r>
        <w:rPr>
          <w:rFonts w:ascii="David" w:hAnsi="David"/>
          <w:rtl/>
        </w:rPr>
        <w:t xml:space="preserve"> </w:t>
      </w:r>
      <w:r w:rsidR="003C305D">
        <w:rPr>
          <w:rFonts w:ascii="David" w:hAnsi="David" w:hint="cs"/>
          <w:rtl/>
        </w:rPr>
        <w:t>******</w:t>
      </w:r>
      <w:r>
        <w:rPr>
          <w:rFonts w:ascii="David" w:hAnsi="David"/>
          <w:rtl/>
        </w:rPr>
        <w:t>". משתכרת סך של 7,500 ₪ נטו (בניכוי ניכויי חובה בלבד וקופות גמל בהסכם, בהתאם לתלושי שכר לחודשים 9/2021-7/2022) (נספח 16,עמ' 315 לתיק המוצגים של האישה) השכר ברוטו בתקופה זו עמד על סך של כ – 9,225 ₪ לחודש.</w:t>
      </w:r>
    </w:p>
    <w:p w:rsidR="005A3BC6" w:rsidRDefault="005A3BC6" w:rsidP="003E624E">
      <w:pPr>
        <w:numPr>
          <w:ilvl w:val="0"/>
          <w:numId w:val="2"/>
        </w:numPr>
        <w:spacing w:before="240" w:after="240" w:line="360" w:lineRule="auto"/>
        <w:ind w:left="624" w:hanging="340"/>
        <w:jc w:val="both"/>
        <w:rPr>
          <w:rFonts w:ascii="David" w:hAnsi="David"/>
        </w:rPr>
      </w:pPr>
      <w:r>
        <w:rPr>
          <w:rFonts w:ascii="David" w:hAnsi="David"/>
          <w:rtl/>
        </w:rPr>
        <w:t>האישה מתגוררת עם הקטינים בדירה שכורה ב</w:t>
      </w:r>
      <w:r w:rsidR="003E624E">
        <w:rPr>
          <w:rFonts w:ascii="David" w:hAnsi="David" w:hint="cs"/>
          <w:rtl/>
        </w:rPr>
        <w:t>******</w:t>
      </w:r>
      <w:r>
        <w:rPr>
          <w:rFonts w:ascii="David" w:hAnsi="David"/>
          <w:rtl/>
        </w:rPr>
        <w:t xml:space="preserve"> ודמי השכירות החודשיים עומדים על 4,000 ₪ (נספח 21, עמ' 346 לתיק המוצגים של האישה) בסיכומיה טענה כי שכר הדירה עלה לסך של 4,400 ₪ לחודש, אך לא צורף חוזה שכירות מעודכן.</w:t>
      </w:r>
    </w:p>
    <w:p w:rsidR="005A3BC6" w:rsidRDefault="005A3BC6" w:rsidP="005A3BC6">
      <w:pPr>
        <w:numPr>
          <w:ilvl w:val="0"/>
          <w:numId w:val="2"/>
        </w:numPr>
        <w:spacing w:before="240" w:after="240" w:line="360" w:lineRule="auto"/>
        <w:ind w:left="624" w:hanging="340"/>
        <w:jc w:val="both"/>
        <w:rPr>
          <w:rFonts w:ascii="David" w:hAnsi="David"/>
        </w:rPr>
      </w:pPr>
      <w:r>
        <w:rPr>
          <w:rFonts w:ascii="David" w:hAnsi="David"/>
          <w:rtl/>
        </w:rPr>
        <w:t xml:space="preserve">האיש טוען כי פוטנציאל השתכרותה של האישה גבוה מהמצוין בתלושי השכר שלה והיא למעשה הבעלים והמנהלת של העמותה. </w:t>
      </w:r>
    </w:p>
    <w:p w:rsidR="00064848" w:rsidRDefault="00064848" w:rsidP="00064848">
      <w:pPr>
        <w:pStyle w:val="af0"/>
        <w:spacing w:before="240" w:after="240" w:line="360" w:lineRule="auto"/>
        <w:ind w:left="624"/>
        <w:jc w:val="both"/>
        <w:rPr>
          <w:rFonts w:ascii="David" w:hAnsi="David" w:cs="David"/>
          <w:sz w:val="24"/>
          <w:szCs w:val="24"/>
        </w:rPr>
      </w:pPr>
    </w:p>
    <w:p w:rsidR="00064848" w:rsidRDefault="00064848" w:rsidP="00064848">
      <w:pPr>
        <w:pStyle w:val="af0"/>
        <w:spacing w:before="240" w:after="240" w:line="360" w:lineRule="auto"/>
        <w:ind w:left="624"/>
        <w:jc w:val="both"/>
        <w:rPr>
          <w:rFonts w:ascii="David" w:hAnsi="David" w:cs="David"/>
          <w:sz w:val="24"/>
          <w:szCs w:val="24"/>
        </w:rPr>
      </w:pPr>
    </w:p>
    <w:p w:rsidR="003E624E" w:rsidRDefault="003E624E" w:rsidP="003E624E">
      <w:pPr>
        <w:pStyle w:val="af0"/>
        <w:spacing w:before="240" w:after="240" w:line="360" w:lineRule="auto"/>
        <w:ind w:left="624"/>
        <w:jc w:val="both"/>
        <w:rPr>
          <w:rFonts w:ascii="David" w:hAnsi="David" w:cs="David"/>
          <w:sz w:val="24"/>
          <w:szCs w:val="24"/>
        </w:rPr>
      </w:pPr>
    </w:p>
    <w:p w:rsidR="005A3BC6" w:rsidRDefault="005A3BC6" w:rsidP="005A3BC6">
      <w:pPr>
        <w:pStyle w:val="af0"/>
        <w:numPr>
          <w:ilvl w:val="0"/>
          <w:numId w:val="2"/>
        </w:numPr>
        <w:spacing w:before="240" w:after="240" w:line="360" w:lineRule="auto"/>
        <w:ind w:left="624" w:hanging="340"/>
        <w:jc w:val="both"/>
        <w:rPr>
          <w:rFonts w:ascii="David" w:hAnsi="David" w:cs="David"/>
          <w:sz w:val="24"/>
          <w:szCs w:val="24"/>
        </w:rPr>
      </w:pPr>
      <w:r>
        <w:rPr>
          <w:rFonts w:ascii="David" w:hAnsi="David" w:cs="David"/>
          <w:sz w:val="24"/>
          <w:szCs w:val="24"/>
          <w:rtl/>
        </w:rPr>
        <w:t>האישה העידה אודות שעות עבודתה:</w:t>
      </w:r>
    </w:p>
    <w:p w:rsidR="005A3BC6" w:rsidRDefault="005A3BC6" w:rsidP="005A3BC6">
      <w:pPr>
        <w:pStyle w:val="David"/>
        <w:ind w:left="624"/>
        <w:rPr>
          <w:b/>
          <w:bCs/>
        </w:rPr>
      </w:pPr>
      <w:r>
        <w:rPr>
          <w:b/>
          <w:bCs/>
          <w:rtl/>
        </w:rPr>
        <w:t>"ש.</w:t>
      </w:r>
      <w:r>
        <w:rPr>
          <w:b/>
          <w:bCs/>
          <w:rtl/>
        </w:rPr>
        <w:tab/>
        <w:t>תספרי על העבודה שלך?</w:t>
      </w:r>
    </w:p>
    <w:p w:rsidR="005A3BC6" w:rsidRDefault="005A3BC6" w:rsidP="00564A81">
      <w:pPr>
        <w:pStyle w:val="David"/>
        <w:ind w:left="1434" w:hanging="810"/>
      </w:pPr>
      <w:r>
        <w:rPr>
          <w:b/>
          <w:bCs/>
          <w:rtl/>
        </w:rPr>
        <w:t>ת.</w:t>
      </w:r>
      <w:r>
        <w:rPr>
          <w:b/>
          <w:bCs/>
          <w:rtl/>
        </w:rPr>
        <w:tab/>
        <w:t xml:space="preserve">משנת 2008 אני עובדת כמדריכה בחוג ריקודים בעמותה לקידום </w:t>
      </w:r>
      <w:r w:rsidR="00564A81">
        <w:rPr>
          <w:rFonts w:hint="cs"/>
          <w:b/>
          <w:bCs/>
          <w:rtl/>
        </w:rPr>
        <w:t>***</w:t>
      </w:r>
      <w:r>
        <w:rPr>
          <w:b/>
          <w:bCs/>
          <w:rtl/>
        </w:rPr>
        <w:t xml:space="preserve"> </w:t>
      </w:r>
      <w:r w:rsidR="003E624E">
        <w:rPr>
          <w:rFonts w:hint="cs"/>
          <w:b/>
          <w:bCs/>
          <w:rtl/>
        </w:rPr>
        <w:t>*****</w:t>
      </w:r>
      <w:r>
        <w:rPr>
          <w:b/>
          <w:bCs/>
          <w:rtl/>
        </w:rPr>
        <w:t xml:space="preserve">. התחלתי לעבוד כמדריכה וזה היה ענף תחרותי. היה צריך כדי שילדים ישתתפו בתחרויות היתה דרישות לפתוח עמותה, העמותה נפתחה ע"י ההורים שאצלי בחוג ומאז אני אחת המדריכות שעובדת בעמותה. שעות העבודה משתנות. בימים  שהילדים אצל </w:t>
      </w:r>
      <w:r w:rsidR="00972DD6">
        <w:rPr>
          <w:b/>
          <w:bCs/>
          <w:rtl/>
        </w:rPr>
        <w:t>ט.</w:t>
      </w:r>
      <w:r>
        <w:rPr>
          <w:b/>
          <w:bCs/>
          <w:rtl/>
        </w:rPr>
        <w:t xml:space="preserve"> אני מאפשרת לעצמי לעבוד יותר, בשאר הימים עם יותר עם הילדים ומשכיבה ואתם לישון. יום העבודה מתחיל ב- 16:45 , 17:00 ובימים שהילדים אצלי היום שלי נגמר בשעה 19:00 , 20:00. יום חמישי אני מסיימת ב- 18:30. אני עובדת שעתיים, שלוש ביום." </w:t>
      </w:r>
      <w:r>
        <w:rPr>
          <w:rtl/>
        </w:rPr>
        <w:t>(עמ' 6 לפרוטוקול שורה 14 ואילך).</w:t>
      </w:r>
    </w:p>
    <w:p w:rsidR="005A3BC6" w:rsidRDefault="005A3BC6" w:rsidP="005A3BC6">
      <w:pPr>
        <w:pStyle w:val="af0"/>
        <w:numPr>
          <w:ilvl w:val="0"/>
          <w:numId w:val="2"/>
        </w:numPr>
        <w:spacing w:before="240" w:after="240" w:line="360" w:lineRule="auto"/>
        <w:ind w:left="624" w:hanging="340"/>
        <w:jc w:val="both"/>
        <w:rPr>
          <w:rFonts w:ascii="David" w:hAnsi="David" w:cs="David"/>
          <w:sz w:val="24"/>
          <w:szCs w:val="24"/>
          <w:rtl/>
        </w:rPr>
      </w:pPr>
      <w:r>
        <w:rPr>
          <w:rFonts w:ascii="David" w:hAnsi="David" w:cs="David"/>
          <w:sz w:val="24"/>
          <w:szCs w:val="24"/>
          <w:rtl/>
        </w:rPr>
        <w:t>האישה נשאלה בחקירה נגדית אודות השתכרותה:</w:t>
      </w:r>
    </w:p>
    <w:p w:rsidR="005A3BC6" w:rsidRDefault="005A3BC6" w:rsidP="005A3BC6">
      <w:pPr>
        <w:pStyle w:val="David"/>
        <w:ind w:left="624"/>
        <w:rPr>
          <w:rFonts w:ascii="David" w:hAnsi="David"/>
          <w:b/>
          <w:bCs/>
          <w:rtl/>
        </w:rPr>
      </w:pPr>
      <w:r>
        <w:rPr>
          <w:rFonts w:ascii="David" w:hAnsi="David"/>
          <w:b/>
          <w:bCs/>
          <w:rtl/>
        </w:rPr>
        <w:t>"ש.</w:t>
      </w:r>
      <w:r>
        <w:rPr>
          <w:rFonts w:ascii="David" w:hAnsi="David"/>
          <w:b/>
          <w:bCs/>
          <w:rtl/>
        </w:rPr>
        <w:tab/>
        <w:t>מה כושר ההשתכרות שלך בחודש כולל ביטוח לאומי, הכנסות, מלגות ועוד?</w:t>
      </w:r>
    </w:p>
    <w:p w:rsidR="005A3BC6" w:rsidRDefault="005A3BC6" w:rsidP="005A3BC6">
      <w:pPr>
        <w:pStyle w:val="David"/>
        <w:ind w:left="1440" w:right="426" w:hanging="816"/>
        <w:rPr>
          <w:rFonts w:ascii="David" w:hAnsi="David"/>
          <w:rtl/>
        </w:rPr>
      </w:pPr>
      <w:r>
        <w:rPr>
          <w:rFonts w:ascii="David" w:hAnsi="David"/>
          <w:b/>
          <w:bCs/>
          <w:rtl/>
        </w:rPr>
        <w:t>ת.</w:t>
      </w:r>
      <w:r>
        <w:rPr>
          <w:rFonts w:ascii="David" w:hAnsi="David"/>
          <w:b/>
          <w:bCs/>
          <w:rtl/>
        </w:rPr>
        <w:tab/>
        <w:t xml:space="preserve">6,900 ₪ נטו משכורת. ביטוח לאומי עבור כל ילד 4,500 ₪. קצבת ילדים יש חיסכון לכל ילד ונכנס לי לחשבון 383 ₪ לחודש." </w:t>
      </w:r>
      <w:r>
        <w:rPr>
          <w:rFonts w:ascii="David" w:hAnsi="David"/>
          <w:rtl/>
        </w:rPr>
        <w:t>(עמ' 15 לפרוטוקול שורה 15 ואילך).</w:t>
      </w:r>
    </w:p>
    <w:p w:rsidR="005A3BC6" w:rsidRDefault="005A3BC6" w:rsidP="005A3BC6">
      <w:pPr>
        <w:pStyle w:val="David"/>
        <w:ind w:left="624" w:hanging="340"/>
        <w:rPr>
          <w:rFonts w:ascii="David" w:hAnsi="David"/>
          <w:rtl/>
        </w:rPr>
      </w:pPr>
    </w:p>
    <w:p w:rsidR="005A3BC6" w:rsidRDefault="005A3BC6" w:rsidP="005A3BC6">
      <w:pPr>
        <w:pStyle w:val="David"/>
        <w:numPr>
          <w:ilvl w:val="0"/>
          <w:numId w:val="2"/>
        </w:numPr>
        <w:ind w:left="624" w:hanging="340"/>
        <w:rPr>
          <w:rFonts w:ascii="David" w:hAnsi="David"/>
          <w:rtl/>
        </w:rPr>
      </w:pPr>
      <w:r>
        <w:rPr>
          <w:rFonts w:ascii="David" w:hAnsi="David"/>
          <w:rtl/>
        </w:rPr>
        <w:t xml:space="preserve">האישה נחקרה אודות תפקידה בעמותה והכנסות נוספות שקיבלה כביכול: </w:t>
      </w:r>
    </w:p>
    <w:p w:rsidR="005A3BC6" w:rsidRDefault="005A3BC6" w:rsidP="00564A81">
      <w:pPr>
        <w:pStyle w:val="David"/>
        <w:ind w:left="964" w:hanging="340"/>
        <w:rPr>
          <w:b/>
          <w:bCs/>
        </w:rPr>
      </w:pPr>
      <w:r>
        <w:rPr>
          <w:b/>
          <w:bCs/>
          <w:rtl/>
        </w:rPr>
        <w:t xml:space="preserve">"ש. את מדריכה של </w:t>
      </w:r>
      <w:r w:rsidR="00564A81">
        <w:rPr>
          <w:rFonts w:hint="cs"/>
          <w:b/>
          <w:bCs/>
          <w:rtl/>
        </w:rPr>
        <w:t>****</w:t>
      </w:r>
      <w:r>
        <w:rPr>
          <w:b/>
          <w:bCs/>
          <w:rtl/>
        </w:rPr>
        <w:t>, מנהל חוגים?</w:t>
      </w:r>
    </w:p>
    <w:p w:rsidR="005A3BC6" w:rsidRDefault="005A3BC6" w:rsidP="005A3BC6">
      <w:pPr>
        <w:pStyle w:val="David"/>
        <w:ind w:left="964" w:hanging="340"/>
        <w:rPr>
          <w:b/>
          <w:bCs/>
        </w:rPr>
      </w:pPr>
      <w:r>
        <w:rPr>
          <w:b/>
          <w:bCs/>
          <w:rtl/>
        </w:rPr>
        <w:t>ת.</w:t>
      </w:r>
      <w:r>
        <w:rPr>
          <w:b/>
          <w:bCs/>
          <w:rtl/>
        </w:rPr>
        <w:tab/>
        <w:t xml:space="preserve">לא מנהלת חוגים. העמותה היא שמנהלת. יש עמותה ובעמותה יש 7 אנשי וועד ו- 2 אנשי ביקורת. </w:t>
      </w:r>
    </w:p>
    <w:p w:rsidR="005A3BC6" w:rsidRDefault="005A3BC6" w:rsidP="005A3BC6">
      <w:pPr>
        <w:pStyle w:val="David"/>
        <w:ind w:left="964" w:hanging="340"/>
        <w:rPr>
          <w:b/>
          <w:bCs/>
          <w:rtl/>
        </w:rPr>
      </w:pPr>
      <w:r>
        <w:rPr>
          <w:b/>
          <w:bCs/>
          <w:rtl/>
        </w:rPr>
        <w:t>ש.</w:t>
      </w:r>
      <w:r>
        <w:rPr>
          <w:b/>
          <w:bCs/>
          <w:rtl/>
        </w:rPr>
        <w:tab/>
        <w:t>מי מנכ"ל העמותה?</w:t>
      </w:r>
    </w:p>
    <w:p w:rsidR="005A3BC6" w:rsidRDefault="005A3BC6" w:rsidP="00564A81">
      <w:pPr>
        <w:pStyle w:val="David"/>
        <w:ind w:left="964" w:hanging="340"/>
        <w:rPr>
          <w:b/>
          <w:bCs/>
          <w:rtl/>
        </w:rPr>
      </w:pPr>
      <w:r>
        <w:rPr>
          <w:b/>
          <w:bCs/>
          <w:rtl/>
        </w:rPr>
        <w:t>ת.</w:t>
      </w:r>
      <w:r>
        <w:rPr>
          <w:b/>
          <w:bCs/>
          <w:rtl/>
        </w:rPr>
        <w:tab/>
      </w:r>
      <w:r w:rsidR="00564A81">
        <w:rPr>
          <w:rFonts w:hint="cs"/>
          <w:b/>
          <w:bCs/>
          <w:rtl/>
        </w:rPr>
        <w:t>*****</w:t>
      </w:r>
      <w:r>
        <w:rPr>
          <w:b/>
          <w:bCs/>
          <w:rtl/>
        </w:rPr>
        <w:t xml:space="preserve"> הוא בהתנדבות. </w:t>
      </w:r>
    </w:p>
    <w:p w:rsidR="005A3BC6" w:rsidRDefault="005A3BC6" w:rsidP="00564A81">
      <w:pPr>
        <w:pStyle w:val="David"/>
        <w:ind w:left="964" w:hanging="340"/>
        <w:rPr>
          <w:b/>
          <w:bCs/>
          <w:rtl/>
        </w:rPr>
      </w:pPr>
      <w:r>
        <w:rPr>
          <w:b/>
          <w:bCs/>
          <w:rtl/>
        </w:rPr>
        <w:t>ש.</w:t>
      </w:r>
      <w:r>
        <w:rPr>
          <w:b/>
          <w:bCs/>
          <w:rtl/>
        </w:rPr>
        <w:tab/>
        <w:t>מה הקשר שלך ל</w:t>
      </w:r>
      <w:r w:rsidR="00564A81">
        <w:rPr>
          <w:rFonts w:hint="cs"/>
          <w:b/>
          <w:bCs/>
          <w:rtl/>
        </w:rPr>
        <w:t>*****</w:t>
      </w:r>
      <w:r>
        <w:rPr>
          <w:b/>
          <w:bCs/>
          <w:rtl/>
        </w:rPr>
        <w:t>?</w:t>
      </w:r>
    </w:p>
    <w:p w:rsidR="005A3BC6" w:rsidRDefault="005A3BC6" w:rsidP="005A3BC6">
      <w:pPr>
        <w:pStyle w:val="David"/>
        <w:ind w:left="964" w:hanging="340"/>
        <w:rPr>
          <w:b/>
          <w:bCs/>
          <w:rtl/>
        </w:rPr>
      </w:pPr>
      <w:r>
        <w:rPr>
          <w:b/>
          <w:bCs/>
          <w:rtl/>
        </w:rPr>
        <w:t>ת.</w:t>
      </w:r>
      <w:r>
        <w:rPr>
          <w:b/>
          <w:bCs/>
          <w:rtl/>
        </w:rPr>
        <w:tab/>
        <w:t xml:space="preserve">אבא שלי שמתנדב בעמותה. </w:t>
      </w:r>
    </w:p>
    <w:p w:rsidR="005A3BC6" w:rsidRDefault="005A3BC6" w:rsidP="005A3BC6">
      <w:pPr>
        <w:pStyle w:val="David"/>
        <w:ind w:left="964" w:hanging="340"/>
        <w:rPr>
          <w:b/>
          <w:bCs/>
          <w:rtl/>
        </w:rPr>
      </w:pPr>
      <w:r>
        <w:rPr>
          <w:b/>
          <w:bCs/>
          <w:rtl/>
        </w:rPr>
        <w:t xml:space="preserve">ש. </w:t>
      </w:r>
      <w:r>
        <w:rPr>
          <w:b/>
          <w:bCs/>
          <w:rtl/>
        </w:rPr>
        <w:tab/>
        <w:t>מכירה את חוק העמותות?</w:t>
      </w:r>
    </w:p>
    <w:p w:rsidR="005A3BC6" w:rsidRDefault="005A3BC6" w:rsidP="005A3BC6">
      <w:pPr>
        <w:pStyle w:val="David"/>
        <w:ind w:left="964" w:hanging="340"/>
        <w:rPr>
          <w:b/>
          <w:bCs/>
          <w:rtl/>
        </w:rPr>
      </w:pPr>
      <w:r>
        <w:rPr>
          <w:b/>
          <w:bCs/>
          <w:rtl/>
        </w:rPr>
        <w:t>ת.</w:t>
      </w:r>
      <w:r>
        <w:rPr>
          <w:b/>
          <w:bCs/>
          <w:rtl/>
        </w:rPr>
        <w:tab/>
        <w:t xml:space="preserve">לא. אני עובדת על תלוש. </w:t>
      </w:r>
    </w:p>
    <w:p w:rsidR="005A3BC6" w:rsidRDefault="005A3BC6" w:rsidP="005A3BC6">
      <w:pPr>
        <w:pStyle w:val="David"/>
        <w:ind w:left="964" w:hanging="340"/>
        <w:rPr>
          <w:b/>
          <w:bCs/>
          <w:rtl/>
        </w:rPr>
      </w:pPr>
      <w:r>
        <w:rPr>
          <w:b/>
          <w:bCs/>
          <w:rtl/>
        </w:rPr>
        <w:t>ש.</w:t>
      </w:r>
      <w:r>
        <w:rPr>
          <w:b/>
          <w:bCs/>
          <w:rtl/>
        </w:rPr>
        <w:tab/>
        <w:t>לא עבדת אף פעם בלי תלוש?</w:t>
      </w:r>
    </w:p>
    <w:p w:rsidR="005A3BC6" w:rsidRDefault="005A3BC6" w:rsidP="005A3BC6">
      <w:pPr>
        <w:pStyle w:val="David"/>
        <w:ind w:left="964" w:hanging="340"/>
        <w:rPr>
          <w:b/>
          <w:bCs/>
          <w:rtl/>
        </w:rPr>
      </w:pPr>
      <w:r>
        <w:rPr>
          <w:b/>
          <w:bCs/>
          <w:rtl/>
        </w:rPr>
        <w:t>ת.</w:t>
      </w:r>
      <w:r>
        <w:rPr>
          <w:b/>
          <w:bCs/>
          <w:rtl/>
        </w:rPr>
        <w:tab/>
        <w:t xml:space="preserve">לא. </w:t>
      </w:r>
    </w:p>
    <w:p w:rsidR="00064848" w:rsidRDefault="00064848" w:rsidP="005A3BC6">
      <w:pPr>
        <w:pStyle w:val="David"/>
        <w:ind w:left="964" w:hanging="340"/>
        <w:rPr>
          <w:b/>
          <w:bCs/>
          <w:rtl/>
        </w:rPr>
      </w:pPr>
    </w:p>
    <w:p w:rsidR="00064848" w:rsidRDefault="00064848" w:rsidP="005A3BC6">
      <w:pPr>
        <w:pStyle w:val="David"/>
        <w:ind w:left="964" w:hanging="340"/>
        <w:rPr>
          <w:b/>
          <w:bCs/>
          <w:rtl/>
        </w:rPr>
      </w:pPr>
    </w:p>
    <w:p w:rsidR="00064848" w:rsidRDefault="00064848" w:rsidP="005A3BC6">
      <w:pPr>
        <w:pStyle w:val="David"/>
        <w:ind w:left="964" w:hanging="340"/>
        <w:rPr>
          <w:b/>
          <w:bCs/>
          <w:rtl/>
        </w:rPr>
      </w:pPr>
    </w:p>
    <w:p w:rsidR="00064848" w:rsidRDefault="00064848" w:rsidP="005A3BC6">
      <w:pPr>
        <w:pStyle w:val="David"/>
        <w:ind w:left="964" w:hanging="340"/>
        <w:rPr>
          <w:b/>
          <w:bCs/>
          <w:rtl/>
        </w:rPr>
      </w:pPr>
    </w:p>
    <w:p w:rsidR="003E624E" w:rsidRDefault="003E624E" w:rsidP="005A3BC6">
      <w:pPr>
        <w:pStyle w:val="David"/>
        <w:ind w:left="964" w:hanging="340"/>
        <w:rPr>
          <w:b/>
          <w:bCs/>
          <w:rtl/>
        </w:rPr>
      </w:pPr>
    </w:p>
    <w:p w:rsidR="005A3BC6" w:rsidRDefault="005A3BC6" w:rsidP="005A3BC6">
      <w:pPr>
        <w:pStyle w:val="David"/>
        <w:ind w:left="964" w:hanging="340"/>
        <w:rPr>
          <w:b/>
          <w:bCs/>
          <w:rtl/>
        </w:rPr>
      </w:pPr>
      <w:r>
        <w:rPr>
          <w:b/>
          <w:bCs/>
          <w:rtl/>
        </w:rPr>
        <w:t>ש.</w:t>
      </w:r>
      <w:r>
        <w:rPr>
          <w:b/>
          <w:bCs/>
          <w:rtl/>
        </w:rPr>
        <w:tab/>
        <w:t>יודעת שחשבונות הבנקט צרפת לתצהיר מראים אחרת. מראים שיש לך הרבה הפקדות במזומן, הרבה מאוד הפקדות בשיקים, הרבה תקבולים בפייבוקס או ביט ישירות לבנק והם מלקוחות שהם הורים של ילדים שמתאמנים אצלך בחוגים?</w:t>
      </w:r>
    </w:p>
    <w:p w:rsidR="005A3BC6" w:rsidRDefault="005A3BC6" w:rsidP="005A3BC6">
      <w:pPr>
        <w:pStyle w:val="David"/>
        <w:ind w:left="964" w:hanging="340"/>
        <w:rPr>
          <w:b/>
          <w:bCs/>
          <w:rtl/>
        </w:rPr>
      </w:pPr>
      <w:r>
        <w:rPr>
          <w:b/>
          <w:bCs/>
          <w:rtl/>
        </w:rPr>
        <w:t>ת.</w:t>
      </w:r>
      <w:r>
        <w:rPr>
          <w:b/>
          <w:bCs/>
          <w:rtl/>
        </w:rPr>
        <w:tab/>
        <w:t>תרשי לדייק – בתקופת הקורונה וגם הגשתי לרו"ח,  לטובת להיות פרילנסר בעמותה. אני פתחתי עסק בתקופת הקורונה, העברתי שיעורים דרך העסק בסביבות החודש וזה הוגש לרו"ח של העסק כשניסיתי לפתוח אבל הוא נסגר מאז ולא היה מעבר. זה הבי</w:t>
      </w:r>
      <w:r w:rsidR="00972DD6">
        <w:rPr>
          <w:b/>
          <w:bCs/>
          <w:rtl/>
        </w:rPr>
        <w:t>ט.</w:t>
      </w:r>
      <w:r>
        <w:rPr>
          <w:b/>
          <w:bCs/>
          <w:rtl/>
        </w:rPr>
        <w:t xml:space="preserve"> שאת מתכוונת אליהם. </w:t>
      </w:r>
    </w:p>
    <w:p w:rsidR="005A3BC6" w:rsidRDefault="005A3BC6" w:rsidP="005A3BC6">
      <w:pPr>
        <w:pStyle w:val="David"/>
        <w:ind w:left="964" w:hanging="340"/>
        <w:rPr>
          <w:b/>
          <w:bCs/>
          <w:rtl/>
        </w:rPr>
      </w:pPr>
      <w:r>
        <w:rPr>
          <w:b/>
          <w:bCs/>
          <w:rtl/>
        </w:rPr>
        <w:t>ש.</w:t>
      </w:r>
      <w:r>
        <w:rPr>
          <w:b/>
          <w:bCs/>
          <w:rtl/>
        </w:rPr>
        <w:tab/>
        <w:t xml:space="preserve">אני לא מדברת על העמותה אלא עלייך שקיבלת באופן אישי כסף ועל השנים משנת 2019 עד 2021. </w:t>
      </w:r>
    </w:p>
    <w:p w:rsidR="005A3BC6" w:rsidRDefault="005A3BC6" w:rsidP="005A3BC6">
      <w:pPr>
        <w:pStyle w:val="David"/>
        <w:ind w:left="964" w:hanging="340"/>
        <w:rPr>
          <w:b/>
          <w:bCs/>
          <w:rtl/>
        </w:rPr>
      </w:pPr>
      <w:r>
        <w:rPr>
          <w:b/>
          <w:bCs/>
          <w:rtl/>
        </w:rPr>
        <w:t>ת.</w:t>
      </w:r>
      <w:r>
        <w:rPr>
          <w:b/>
          <w:bCs/>
          <w:rtl/>
        </w:rPr>
        <w:tab/>
        <w:t xml:space="preserve">יש כמה חודשים של עסק שפתחתי וציינתי כל הזמן ואחרי זה העסק נסגר. אין לי קשר לחשבון של העמותה ואין לי אפשרות לקבל כספים אישיים. </w:t>
      </w:r>
    </w:p>
    <w:p w:rsidR="005A3BC6" w:rsidRDefault="005A3BC6" w:rsidP="005A3BC6">
      <w:pPr>
        <w:pStyle w:val="David"/>
        <w:ind w:left="964" w:hanging="340"/>
        <w:rPr>
          <w:b/>
          <w:bCs/>
          <w:rtl/>
        </w:rPr>
      </w:pPr>
      <w:r>
        <w:rPr>
          <w:b/>
          <w:bCs/>
          <w:rtl/>
        </w:rPr>
        <w:t>ש.</w:t>
      </w:r>
      <w:r>
        <w:rPr>
          <w:b/>
          <w:bCs/>
          <w:rtl/>
        </w:rPr>
        <w:tab/>
        <w:t>היום את לא מקבלת כסף חוץ מתלושי שכר?</w:t>
      </w:r>
    </w:p>
    <w:p w:rsidR="005A3BC6" w:rsidRDefault="005A3BC6" w:rsidP="005A3BC6">
      <w:pPr>
        <w:pStyle w:val="David"/>
        <w:ind w:left="964" w:hanging="340"/>
        <w:rPr>
          <w:b/>
          <w:bCs/>
          <w:rtl/>
        </w:rPr>
      </w:pPr>
      <w:r>
        <w:rPr>
          <w:b/>
          <w:bCs/>
          <w:rtl/>
        </w:rPr>
        <w:t>ת.</w:t>
      </w:r>
      <w:r>
        <w:rPr>
          <w:b/>
          <w:bCs/>
          <w:rtl/>
        </w:rPr>
        <w:tab/>
        <w:t xml:space="preserve">שום כסף. לא מקבלת ביט או פייבוקס, לא מקבלת העברות מהורי תלמידים. </w:t>
      </w:r>
    </w:p>
    <w:p w:rsidR="005A3BC6" w:rsidRDefault="005A3BC6" w:rsidP="00564A81">
      <w:pPr>
        <w:pStyle w:val="David"/>
        <w:ind w:left="964" w:hanging="340"/>
        <w:rPr>
          <w:b/>
          <w:bCs/>
          <w:rtl/>
        </w:rPr>
      </w:pPr>
      <w:r>
        <w:rPr>
          <w:b/>
          <w:bCs/>
          <w:rtl/>
        </w:rPr>
        <w:t>ש.</w:t>
      </w:r>
      <w:r>
        <w:rPr>
          <w:b/>
          <w:bCs/>
          <w:rtl/>
        </w:rPr>
        <w:tab/>
        <w:t xml:space="preserve">לא לחשבון שלך ושל </w:t>
      </w:r>
      <w:r w:rsidR="00564A81">
        <w:rPr>
          <w:rFonts w:hint="cs"/>
          <w:b/>
          <w:bCs/>
          <w:rtl/>
        </w:rPr>
        <w:t>*****</w:t>
      </w:r>
      <w:r>
        <w:rPr>
          <w:b/>
          <w:bCs/>
          <w:rtl/>
        </w:rPr>
        <w:t xml:space="preserve"> יחד?</w:t>
      </w:r>
    </w:p>
    <w:p w:rsidR="005A3BC6" w:rsidRDefault="005A3BC6" w:rsidP="00564A81">
      <w:pPr>
        <w:pStyle w:val="David"/>
        <w:ind w:left="964" w:hanging="340"/>
        <w:rPr>
          <w:b/>
          <w:bCs/>
          <w:rtl/>
        </w:rPr>
      </w:pPr>
      <w:r>
        <w:rPr>
          <w:b/>
          <w:bCs/>
          <w:rtl/>
        </w:rPr>
        <w:t>ת.</w:t>
      </w:r>
      <w:r>
        <w:rPr>
          <w:b/>
          <w:bCs/>
          <w:rtl/>
        </w:rPr>
        <w:tab/>
        <w:t xml:space="preserve">לא היה אף פעם חשבון משותף עם </w:t>
      </w:r>
      <w:r w:rsidR="00564A81">
        <w:rPr>
          <w:rFonts w:hint="cs"/>
          <w:b/>
          <w:bCs/>
          <w:rtl/>
        </w:rPr>
        <w:t>*****</w:t>
      </w:r>
      <w:r>
        <w:rPr>
          <w:b/>
          <w:bCs/>
          <w:rtl/>
        </w:rPr>
        <w:t>.</w:t>
      </w:r>
    </w:p>
    <w:p w:rsidR="005A3BC6" w:rsidRDefault="005A3BC6" w:rsidP="005A3BC6">
      <w:pPr>
        <w:pStyle w:val="David"/>
        <w:ind w:left="964" w:hanging="340"/>
        <w:rPr>
          <w:b/>
          <w:bCs/>
          <w:rtl/>
        </w:rPr>
      </w:pPr>
      <w:r>
        <w:rPr>
          <w:b/>
          <w:bCs/>
          <w:rtl/>
        </w:rPr>
        <w:t>ש.</w:t>
      </w:r>
      <w:r>
        <w:rPr>
          <w:b/>
          <w:bCs/>
          <w:rtl/>
        </w:rPr>
        <w:tab/>
        <w:t>מסכימה שנלך עם תעודת הזהות שלך לכל בנק ונבקש את החשבונות על שמך?</w:t>
      </w:r>
    </w:p>
    <w:p w:rsidR="005A3BC6" w:rsidRDefault="005A3BC6" w:rsidP="005A3BC6">
      <w:pPr>
        <w:pStyle w:val="David"/>
        <w:spacing w:after="120"/>
        <w:ind w:left="964" w:hanging="340"/>
        <w:rPr>
          <w:b/>
          <w:bCs/>
          <w:rtl/>
        </w:rPr>
      </w:pPr>
      <w:r>
        <w:rPr>
          <w:b/>
          <w:bCs/>
          <w:rtl/>
        </w:rPr>
        <w:t>ת.</w:t>
      </w:r>
      <w:r>
        <w:rPr>
          <w:b/>
          <w:bCs/>
          <w:rtl/>
        </w:rPr>
        <w:tab/>
        <w:t xml:space="preserve">בבקשה. היה צו גילוי מסמכים." </w:t>
      </w:r>
      <w:r>
        <w:rPr>
          <w:rtl/>
        </w:rPr>
        <w:t>(עמ' 9 לפרוטוקול שורה 5 ואילך).</w:t>
      </w:r>
      <w:r>
        <w:rPr>
          <w:b/>
          <w:bCs/>
          <w:rtl/>
        </w:rPr>
        <w:t xml:space="preserve"> </w:t>
      </w:r>
    </w:p>
    <w:p w:rsidR="005A3BC6" w:rsidRDefault="005A3BC6" w:rsidP="005A3BC6">
      <w:pPr>
        <w:pStyle w:val="David"/>
        <w:numPr>
          <w:ilvl w:val="0"/>
          <w:numId w:val="2"/>
        </w:numPr>
        <w:ind w:left="624" w:hanging="340"/>
        <w:rPr>
          <w:rFonts w:ascii="David" w:hAnsi="David"/>
          <w:rtl/>
        </w:rPr>
      </w:pPr>
      <w:r>
        <w:rPr>
          <w:rFonts w:ascii="David" w:hAnsi="David"/>
          <w:rtl/>
        </w:rPr>
        <w:t>ובהמשך:</w:t>
      </w:r>
    </w:p>
    <w:p w:rsidR="005A3BC6" w:rsidRDefault="005A3BC6" w:rsidP="005A3BC6">
      <w:pPr>
        <w:pStyle w:val="David"/>
        <w:ind w:left="964" w:hanging="340"/>
        <w:rPr>
          <w:b/>
          <w:bCs/>
        </w:rPr>
      </w:pPr>
      <w:r>
        <w:rPr>
          <w:b/>
          <w:bCs/>
          <w:rtl/>
        </w:rPr>
        <w:t>"ש. עברתי על החשבונות שלך ויש הפקדות מזומן?</w:t>
      </w:r>
    </w:p>
    <w:p w:rsidR="005A3BC6" w:rsidRDefault="005A3BC6" w:rsidP="005A3BC6">
      <w:pPr>
        <w:pStyle w:val="David"/>
        <w:ind w:left="964" w:hanging="340"/>
        <w:rPr>
          <w:b/>
          <w:bCs/>
        </w:rPr>
      </w:pPr>
      <w:r>
        <w:rPr>
          <w:b/>
          <w:bCs/>
          <w:rtl/>
        </w:rPr>
        <w:t>ת.</w:t>
      </w:r>
      <w:r>
        <w:rPr>
          <w:b/>
          <w:bCs/>
          <w:rtl/>
        </w:rPr>
        <w:tab/>
        <w:t xml:space="preserve">אני לא מפקידה מזומן לחשבון שלי. </w:t>
      </w:r>
    </w:p>
    <w:p w:rsidR="005A3BC6" w:rsidRDefault="005A3BC6" w:rsidP="005A3BC6">
      <w:pPr>
        <w:pStyle w:val="David"/>
        <w:ind w:left="964" w:hanging="340"/>
        <w:rPr>
          <w:b/>
          <w:bCs/>
          <w:rtl/>
        </w:rPr>
      </w:pPr>
      <w:r>
        <w:rPr>
          <w:b/>
          <w:bCs/>
          <w:rtl/>
        </w:rPr>
        <w:t>ש.</w:t>
      </w:r>
      <w:r>
        <w:rPr>
          <w:b/>
          <w:bCs/>
          <w:rtl/>
        </w:rPr>
        <w:tab/>
        <w:t>תסבירי לי כמה עבודה יש בעבודה שאת עובדת?</w:t>
      </w:r>
    </w:p>
    <w:p w:rsidR="005A3BC6" w:rsidRDefault="005A3BC6" w:rsidP="005A3BC6">
      <w:pPr>
        <w:pStyle w:val="David"/>
        <w:ind w:left="964" w:hanging="340"/>
        <w:rPr>
          <w:b/>
          <w:bCs/>
          <w:rtl/>
        </w:rPr>
      </w:pPr>
      <w:r>
        <w:rPr>
          <w:b/>
          <w:bCs/>
          <w:rtl/>
        </w:rPr>
        <w:t>ת.</w:t>
      </w:r>
      <w:r>
        <w:rPr>
          <w:b/>
          <w:bCs/>
          <w:rtl/>
        </w:rPr>
        <w:tab/>
        <w:t xml:space="preserve">3 עובדים שמקבלים תלוש שכר. </w:t>
      </w:r>
    </w:p>
    <w:p w:rsidR="005A3BC6" w:rsidRDefault="005A3BC6" w:rsidP="003E624E">
      <w:pPr>
        <w:pStyle w:val="David"/>
        <w:ind w:left="964" w:hanging="340"/>
        <w:rPr>
          <w:b/>
          <w:bCs/>
          <w:rtl/>
        </w:rPr>
      </w:pPr>
      <w:r>
        <w:rPr>
          <w:b/>
          <w:bCs/>
          <w:rtl/>
        </w:rPr>
        <w:t>ש.</w:t>
      </w:r>
      <w:r>
        <w:rPr>
          <w:b/>
          <w:bCs/>
          <w:rtl/>
        </w:rPr>
        <w:tab/>
        <w:t xml:space="preserve">איך קורה מצב שעמותה שזו אישות משפטית נפרדת, את מנהלת את חשבון הבנק שלה והכתובת רשומה ברח' </w:t>
      </w:r>
      <w:r w:rsidR="003E624E">
        <w:rPr>
          <w:rFonts w:hint="cs"/>
          <w:b/>
          <w:bCs/>
          <w:rtl/>
        </w:rPr>
        <w:t>******* ******</w:t>
      </w:r>
      <w:r>
        <w:rPr>
          <w:b/>
          <w:bCs/>
          <w:rtl/>
        </w:rPr>
        <w:t xml:space="preserve"> מפנה לתיק המוצגים בתביעה הרכושית שלנו עמ' 3. את מצהירה בבימ"ש שאת עובדת בעמותה, מקבלת משכורת מהעמותה, אבל אני רואה גם בחשבון שלך שרשום בכתובת </w:t>
      </w:r>
      <w:r w:rsidR="003E624E">
        <w:rPr>
          <w:rFonts w:hint="cs"/>
          <w:b/>
          <w:bCs/>
          <w:rtl/>
        </w:rPr>
        <w:t>******</w:t>
      </w:r>
      <w:r>
        <w:rPr>
          <w:b/>
          <w:bCs/>
          <w:rtl/>
        </w:rPr>
        <w:t>, שסבלת מאלימות כלכלית לטענתך, אני רואה שאת מנהלת את העמותה?</w:t>
      </w:r>
    </w:p>
    <w:p w:rsidR="005A3BC6" w:rsidRDefault="005A3BC6" w:rsidP="003E624E">
      <w:pPr>
        <w:pStyle w:val="David"/>
        <w:ind w:left="964" w:hanging="340"/>
        <w:rPr>
          <w:b/>
          <w:bCs/>
          <w:rtl/>
        </w:rPr>
      </w:pPr>
      <w:r>
        <w:rPr>
          <w:b/>
          <w:bCs/>
          <w:rtl/>
        </w:rPr>
        <w:t>ת.</w:t>
      </w:r>
      <w:r>
        <w:rPr>
          <w:b/>
          <w:bCs/>
          <w:rtl/>
        </w:rPr>
        <w:tab/>
        <w:t>זה העסק שניסיתי לפתוח וסגרתי. זה לא החשבון של העמותה. לעמותה יש חשבון אחר בבנק הדואר שאין לי גישה אליו. כשפתחתי עסק הוספתי שם של עמותה "</w:t>
      </w:r>
      <w:r w:rsidR="003E624E">
        <w:rPr>
          <w:rFonts w:hint="cs"/>
          <w:b/>
          <w:bCs/>
          <w:rtl/>
        </w:rPr>
        <w:t>*****</w:t>
      </w:r>
      <w:r>
        <w:rPr>
          <w:b/>
          <w:bCs/>
          <w:rtl/>
        </w:rPr>
        <w:t xml:space="preserve"> </w:t>
      </w:r>
      <w:r w:rsidR="003E624E">
        <w:rPr>
          <w:rFonts w:hint="cs"/>
          <w:b/>
          <w:bCs/>
          <w:rtl/>
        </w:rPr>
        <w:t>******</w:t>
      </w:r>
      <w:r>
        <w:rPr>
          <w:b/>
          <w:bCs/>
          <w:rtl/>
        </w:rPr>
        <w:t xml:space="preserve">" ופתחתי עסק שנסגר ונשאר השם. הגשתי לבנק מסמכים שהעסק נסגר ואמרו שזה יכול להישאר ככה. </w:t>
      </w:r>
    </w:p>
    <w:p w:rsidR="005A3BC6" w:rsidRDefault="005A3BC6" w:rsidP="005A3BC6">
      <w:pPr>
        <w:pStyle w:val="David"/>
        <w:ind w:left="964" w:hanging="340"/>
        <w:rPr>
          <w:b/>
          <w:bCs/>
          <w:rtl/>
        </w:rPr>
      </w:pPr>
      <w:r>
        <w:rPr>
          <w:b/>
          <w:bCs/>
          <w:rtl/>
        </w:rPr>
        <w:t>ש.</w:t>
      </w:r>
      <w:r>
        <w:rPr>
          <w:b/>
          <w:bCs/>
          <w:rtl/>
        </w:rPr>
        <w:tab/>
        <w:t>באיזה סמכות את עושה שימוש בחשבון בנק של העמותה?</w:t>
      </w:r>
    </w:p>
    <w:p w:rsidR="00064848" w:rsidRDefault="00064848" w:rsidP="005A3BC6">
      <w:pPr>
        <w:pStyle w:val="David"/>
        <w:ind w:left="964" w:hanging="340"/>
        <w:rPr>
          <w:b/>
          <w:bCs/>
          <w:rtl/>
        </w:rPr>
      </w:pPr>
    </w:p>
    <w:p w:rsidR="00064848" w:rsidRDefault="00064848" w:rsidP="005A3BC6">
      <w:pPr>
        <w:pStyle w:val="David"/>
        <w:ind w:left="964" w:hanging="340"/>
        <w:rPr>
          <w:b/>
          <w:bCs/>
          <w:rtl/>
        </w:rPr>
      </w:pPr>
    </w:p>
    <w:p w:rsidR="003E624E" w:rsidRDefault="003E624E" w:rsidP="005A3BC6">
      <w:pPr>
        <w:pStyle w:val="David"/>
        <w:ind w:left="964" w:hanging="340"/>
        <w:rPr>
          <w:b/>
          <w:bCs/>
          <w:rtl/>
        </w:rPr>
      </w:pPr>
    </w:p>
    <w:p w:rsidR="005A3BC6" w:rsidRDefault="005A3BC6" w:rsidP="005A3BC6">
      <w:pPr>
        <w:pStyle w:val="David"/>
        <w:ind w:left="964" w:hanging="340"/>
        <w:rPr>
          <w:b/>
          <w:bCs/>
          <w:rtl/>
        </w:rPr>
      </w:pPr>
      <w:r>
        <w:rPr>
          <w:b/>
          <w:bCs/>
          <w:rtl/>
        </w:rPr>
        <w:t>ת.</w:t>
      </w:r>
      <w:r>
        <w:rPr>
          <w:b/>
          <w:bCs/>
          <w:rtl/>
        </w:rPr>
        <w:tab/>
        <w:t xml:space="preserve">זה לא חשבון של העמותה. </w:t>
      </w:r>
    </w:p>
    <w:p w:rsidR="005A3BC6" w:rsidRDefault="005A3BC6" w:rsidP="005A3BC6">
      <w:pPr>
        <w:pStyle w:val="David"/>
        <w:ind w:left="964" w:hanging="340"/>
        <w:rPr>
          <w:b/>
          <w:bCs/>
          <w:rtl/>
        </w:rPr>
      </w:pPr>
      <w:r>
        <w:rPr>
          <w:b/>
          <w:bCs/>
          <w:rtl/>
        </w:rPr>
        <w:t>ש.</w:t>
      </w:r>
      <w:r>
        <w:rPr>
          <w:b/>
          <w:bCs/>
          <w:rtl/>
        </w:rPr>
        <w:tab/>
        <w:t>מאיפה השיקים וההפקדות?</w:t>
      </w:r>
    </w:p>
    <w:p w:rsidR="005A3BC6" w:rsidRDefault="005A3BC6" w:rsidP="005A3BC6">
      <w:pPr>
        <w:pStyle w:val="David"/>
        <w:ind w:left="964" w:hanging="340"/>
        <w:rPr>
          <w:b/>
          <w:bCs/>
          <w:rtl/>
        </w:rPr>
      </w:pPr>
      <w:r>
        <w:rPr>
          <w:b/>
          <w:bCs/>
          <w:rtl/>
        </w:rPr>
        <w:t>ת.</w:t>
      </w:r>
      <w:r>
        <w:rPr>
          <w:b/>
          <w:bCs/>
          <w:rtl/>
        </w:rPr>
        <w:tab/>
        <w:t xml:space="preserve">זה בתקופה שאמרתי בתקופת הקורונה שעשו לי העברות. פתחתי עסק ועשיתי על זה חישוב וסגרתי את העסק. הוא פעל רק חודש. </w:t>
      </w:r>
    </w:p>
    <w:p w:rsidR="005A3BC6" w:rsidRDefault="005A3BC6" w:rsidP="005A3BC6">
      <w:pPr>
        <w:pStyle w:val="David"/>
        <w:ind w:left="964" w:hanging="340"/>
        <w:rPr>
          <w:b/>
          <w:bCs/>
          <w:rtl/>
        </w:rPr>
      </w:pPr>
      <w:r>
        <w:rPr>
          <w:b/>
          <w:bCs/>
          <w:rtl/>
        </w:rPr>
        <w:t>ש.</w:t>
      </w:r>
      <w:r>
        <w:rPr>
          <w:b/>
          <w:bCs/>
          <w:rtl/>
        </w:rPr>
        <w:tab/>
        <w:t>יש לך אישור פתיחת עסק?</w:t>
      </w:r>
    </w:p>
    <w:p w:rsidR="005A3BC6" w:rsidRDefault="005A3BC6" w:rsidP="005A3BC6">
      <w:pPr>
        <w:pStyle w:val="David"/>
        <w:ind w:left="964" w:hanging="340"/>
        <w:rPr>
          <w:b/>
          <w:bCs/>
          <w:rtl/>
        </w:rPr>
      </w:pPr>
      <w:r>
        <w:rPr>
          <w:b/>
          <w:bCs/>
          <w:rtl/>
        </w:rPr>
        <w:t>ת.</w:t>
      </w:r>
      <w:r>
        <w:rPr>
          <w:b/>
          <w:bCs/>
          <w:rtl/>
        </w:rPr>
        <w:tab/>
        <w:t xml:space="preserve">כן. </w:t>
      </w:r>
    </w:p>
    <w:p w:rsidR="005A3BC6" w:rsidRDefault="005A3BC6" w:rsidP="005A3BC6">
      <w:pPr>
        <w:pStyle w:val="David"/>
        <w:ind w:left="964" w:hanging="340"/>
        <w:rPr>
          <w:b/>
          <w:bCs/>
          <w:rtl/>
        </w:rPr>
      </w:pPr>
      <w:r>
        <w:rPr>
          <w:b/>
          <w:bCs/>
          <w:rtl/>
        </w:rPr>
        <w:t>ש.</w:t>
      </w:r>
      <w:r>
        <w:rPr>
          <w:b/>
          <w:bCs/>
          <w:rtl/>
        </w:rPr>
        <w:tab/>
        <w:t>הוצאת חשבונות מס מהעסק?</w:t>
      </w:r>
    </w:p>
    <w:p w:rsidR="005A3BC6" w:rsidRDefault="005A3BC6" w:rsidP="005A3BC6">
      <w:pPr>
        <w:pStyle w:val="David"/>
        <w:spacing w:after="120"/>
        <w:ind w:left="964" w:hanging="340"/>
        <w:rPr>
          <w:b/>
          <w:bCs/>
          <w:rtl/>
        </w:rPr>
      </w:pPr>
      <w:r>
        <w:rPr>
          <w:b/>
          <w:bCs/>
          <w:rtl/>
        </w:rPr>
        <w:t>ת.</w:t>
      </w:r>
      <w:r>
        <w:rPr>
          <w:b/>
          <w:bCs/>
          <w:rtl/>
        </w:rPr>
        <w:tab/>
        <w:t xml:space="preserve">כן. גם קיבלתי מענק קורונה והגשתי לרו"ח." </w:t>
      </w:r>
      <w:r>
        <w:rPr>
          <w:rtl/>
        </w:rPr>
        <w:t>(עמ' 17 לפרוטוקול שורה 7 ואילך).</w:t>
      </w:r>
      <w:r>
        <w:rPr>
          <w:b/>
          <w:bCs/>
          <w:rtl/>
        </w:rPr>
        <w:t xml:space="preserve"> </w:t>
      </w:r>
    </w:p>
    <w:p w:rsidR="00064848" w:rsidRDefault="00064848" w:rsidP="005A3BC6">
      <w:pPr>
        <w:pStyle w:val="David"/>
        <w:spacing w:after="120"/>
        <w:ind w:left="964" w:hanging="340"/>
        <w:rPr>
          <w:b/>
          <w:bCs/>
          <w:rtl/>
        </w:rPr>
      </w:pPr>
    </w:p>
    <w:p w:rsidR="005A3BC6" w:rsidRDefault="005A3BC6" w:rsidP="005A3BC6">
      <w:pPr>
        <w:pStyle w:val="David"/>
        <w:numPr>
          <w:ilvl w:val="0"/>
          <w:numId w:val="2"/>
        </w:numPr>
        <w:spacing w:after="120"/>
        <w:ind w:left="624" w:hanging="340"/>
        <w:rPr>
          <w:rFonts w:ascii="David" w:hAnsi="David"/>
          <w:rtl/>
        </w:rPr>
      </w:pPr>
      <w:r>
        <w:rPr>
          <w:rFonts w:ascii="David" w:hAnsi="David"/>
          <w:rtl/>
        </w:rPr>
        <w:t>ואכן צו גילוי מסמכים רחב והדדי ניתן לצדדים, אך האיש לא הוכיח כי האישה מקבלת הכנסות נוספות על אלו המצוינות בתלושי השכר.</w:t>
      </w:r>
    </w:p>
    <w:p w:rsidR="005A3BC6" w:rsidRDefault="005A3BC6" w:rsidP="005A3BC6">
      <w:pPr>
        <w:pStyle w:val="David"/>
        <w:numPr>
          <w:ilvl w:val="0"/>
          <w:numId w:val="2"/>
        </w:numPr>
        <w:spacing w:after="120"/>
        <w:ind w:left="624" w:hanging="340"/>
        <w:rPr>
          <w:rFonts w:ascii="David" w:hAnsi="David"/>
        </w:rPr>
      </w:pPr>
      <w:r>
        <w:rPr>
          <w:rFonts w:ascii="David" w:hAnsi="David"/>
          <w:rtl/>
        </w:rPr>
        <w:t>האיש נשאל בחקירה נגדית אודות השתכרות האישה:</w:t>
      </w:r>
    </w:p>
    <w:p w:rsidR="005A3BC6" w:rsidRDefault="005A3BC6" w:rsidP="005A3BC6">
      <w:pPr>
        <w:pStyle w:val="David"/>
        <w:ind w:left="964" w:hanging="340"/>
        <w:rPr>
          <w:rFonts w:ascii="David" w:hAnsi="David"/>
          <w:b/>
          <w:bCs/>
          <w:rtl/>
        </w:rPr>
      </w:pPr>
      <w:r>
        <w:rPr>
          <w:rFonts w:ascii="David" w:hAnsi="David"/>
          <w:b/>
          <w:bCs/>
          <w:rtl/>
        </w:rPr>
        <w:t>"ש. אבל מה הרוויחה בד"כ?</w:t>
      </w:r>
    </w:p>
    <w:p w:rsidR="005A3BC6" w:rsidRDefault="005A3BC6" w:rsidP="005A3BC6">
      <w:pPr>
        <w:pStyle w:val="David"/>
        <w:ind w:left="964" w:hanging="340"/>
        <w:rPr>
          <w:rFonts w:ascii="David" w:hAnsi="David"/>
          <w:rtl/>
        </w:rPr>
      </w:pPr>
      <w:r>
        <w:rPr>
          <w:rFonts w:ascii="David" w:hAnsi="David"/>
          <w:b/>
          <w:bCs/>
          <w:rtl/>
        </w:rPr>
        <w:t>ת.</w:t>
      </w:r>
      <w:r>
        <w:rPr>
          <w:rFonts w:ascii="David" w:hAnsi="David"/>
          <w:b/>
          <w:bCs/>
          <w:rtl/>
        </w:rPr>
        <w:tab/>
        <w:t xml:space="preserve">משכורת קבועה שלה 7,000 ₪". </w:t>
      </w:r>
      <w:r>
        <w:rPr>
          <w:rFonts w:ascii="David" w:hAnsi="David"/>
          <w:rtl/>
        </w:rPr>
        <w:t xml:space="preserve">(עמ' 40 לפרוטוקול שורה 7 ואילך) </w:t>
      </w:r>
    </w:p>
    <w:p w:rsidR="005A3BC6" w:rsidRDefault="005A3BC6" w:rsidP="005A3BC6">
      <w:pPr>
        <w:pStyle w:val="David"/>
        <w:ind w:left="624"/>
        <w:rPr>
          <w:rFonts w:ascii="David" w:hAnsi="David"/>
          <w:rtl/>
        </w:rPr>
      </w:pPr>
      <w:r>
        <w:rPr>
          <w:rFonts w:ascii="David" w:hAnsi="David"/>
          <w:rtl/>
        </w:rPr>
        <w:t>ובהמשך:</w:t>
      </w:r>
    </w:p>
    <w:p w:rsidR="005A3BC6" w:rsidRDefault="005A3BC6" w:rsidP="00564A81">
      <w:pPr>
        <w:pStyle w:val="af0"/>
        <w:spacing w:line="360" w:lineRule="auto"/>
        <w:ind w:left="1060" w:hanging="340"/>
        <w:jc w:val="both"/>
        <w:rPr>
          <w:rFonts w:ascii="David" w:hAnsi="David" w:cs="David"/>
          <w:b/>
          <w:bCs/>
          <w:sz w:val="24"/>
          <w:szCs w:val="24"/>
          <w:rtl/>
        </w:rPr>
      </w:pPr>
      <w:r>
        <w:rPr>
          <w:rFonts w:ascii="David" w:hAnsi="David" w:cs="David"/>
          <w:b/>
          <w:bCs/>
          <w:sz w:val="24"/>
          <w:szCs w:val="24"/>
          <w:rtl/>
        </w:rPr>
        <w:t xml:space="preserve">"ש. כמה כסף מרוויחה </w:t>
      </w:r>
      <w:r w:rsidR="00564A81">
        <w:rPr>
          <w:rFonts w:ascii="David" w:hAnsi="David" w:cs="David" w:hint="cs"/>
          <w:b/>
          <w:bCs/>
          <w:sz w:val="24"/>
          <w:szCs w:val="24"/>
          <w:rtl/>
        </w:rPr>
        <w:t>*****</w:t>
      </w:r>
      <w:r>
        <w:rPr>
          <w:rFonts w:ascii="David" w:hAnsi="David" w:cs="David"/>
          <w:b/>
          <w:bCs/>
          <w:sz w:val="24"/>
          <w:szCs w:val="24"/>
          <w:rtl/>
        </w:rPr>
        <w:t>?</w:t>
      </w:r>
    </w:p>
    <w:p w:rsidR="005A3BC6" w:rsidRDefault="005A3BC6" w:rsidP="005A3BC6">
      <w:pPr>
        <w:pStyle w:val="af0"/>
        <w:spacing w:line="360" w:lineRule="auto"/>
        <w:ind w:left="1060" w:hanging="340"/>
        <w:jc w:val="both"/>
        <w:rPr>
          <w:rFonts w:ascii="David" w:hAnsi="David" w:cs="David"/>
          <w:sz w:val="24"/>
          <w:szCs w:val="24"/>
        </w:rPr>
      </w:pPr>
      <w:r>
        <w:rPr>
          <w:rFonts w:ascii="David" w:hAnsi="David" w:cs="David"/>
          <w:b/>
          <w:bCs/>
          <w:sz w:val="24"/>
          <w:szCs w:val="24"/>
          <w:rtl/>
        </w:rPr>
        <w:t>ת.</w:t>
      </w:r>
      <w:r>
        <w:rPr>
          <w:rFonts w:ascii="David" w:hAnsi="David" w:cs="David"/>
          <w:b/>
          <w:bCs/>
          <w:sz w:val="24"/>
          <w:szCs w:val="24"/>
          <w:rtl/>
        </w:rPr>
        <w:tab/>
        <w:t>היא גם השתכרה 10 אלף ₪ נטו. זה המשכורות שהיו לה ונכנסו לחשבון שלנו אבל משום מה ב- 2019 זה קטן משמעותית בלי סיבה ל- 7,000 ₪ קבוע."</w:t>
      </w:r>
      <w:r>
        <w:rPr>
          <w:rFonts w:ascii="David" w:hAnsi="David" w:cs="David"/>
          <w:sz w:val="24"/>
          <w:szCs w:val="24"/>
          <w:rtl/>
        </w:rPr>
        <w:t>(עמ' 56 לפרוטוקול שורה 28 ואילך)</w:t>
      </w:r>
    </w:p>
    <w:p w:rsidR="005A3BC6" w:rsidRDefault="005A3BC6" w:rsidP="005A3BC6">
      <w:pPr>
        <w:numPr>
          <w:ilvl w:val="0"/>
          <w:numId w:val="2"/>
        </w:numPr>
        <w:spacing w:before="240" w:after="240" w:line="360" w:lineRule="auto"/>
        <w:ind w:left="624" w:hanging="340"/>
        <w:jc w:val="both"/>
        <w:rPr>
          <w:rFonts w:ascii="David" w:hAnsi="David"/>
          <w:rtl/>
        </w:rPr>
      </w:pPr>
      <w:r>
        <w:rPr>
          <w:rFonts w:ascii="David" w:hAnsi="David"/>
          <w:rtl/>
        </w:rPr>
        <w:t>האיש מסכים אם כן, שהאישה נהגה להרוויח סך של 7,000 ₪ בחודש למרות שבתקופה מסוימת הרוויחה גם 10,000 ₪. לטענתו, האישה נהגה להרוויח גם 10,000 ₪ נטו, אך מחוות דעת האקטואר מצטיירת תמונה שונה.</w:t>
      </w:r>
    </w:p>
    <w:p w:rsidR="005A3BC6" w:rsidRDefault="005A3BC6" w:rsidP="005A3BC6">
      <w:pPr>
        <w:numPr>
          <w:ilvl w:val="0"/>
          <w:numId w:val="2"/>
        </w:numPr>
        <w:spacing w:before="240" w:after="240" w:line="360" w:lineRule="auto"/>
        <w:ind w:left="624" w:hanging="340"/>
        <w:jc w:val="both"/>
        <w:rPr>
          <w:rFonts w:ascii="David" w:hAnsi="David"/>
        </w:rPr>
      </w:pPr>
      <w:r>
        <w:rPr>
          <w:rFonts w:ascii="David" w:hAnsi="David"/>
          <w:rtl/>
        </w:rPr>
        <w:t xml:space="preserve">במסגרת חוות דעתו בחן האקטואר טענה זו ובעמוד 8 לחוות דעתו מיום 25.10.21 הוא מפרט את ממוצע ההכנסות </w:t>
      </w:r>
      <w:r>
        <w:rPr>
          <w:rFonts w:ascii="David" w:hAnsi="David"/>
          <w:u w:val="single"/>
          <w:rtl/>
        </w:rPr>
        <w:t>ברוטו</w:t>
      </w:r>
      <w:r>
        <w:rPr>
          <w:rFonts w:ascii="David" w:hAnsi="David"/>
          <w:rtl/>
        </w:rPr>
        <w:t xml:space="preserve"> של האישה החל משנת 2016 אז עמד שכרה הממוצע ברוטו על סך של 6,695 ₪, טיפס ועלה לסך של 10,365 ₪ ברוטו בשנת 2017 וירד לסך של 9,638 ₪ ברוטו בשנת 2019. בשנת 2020 השתכרה סך של 9,845 ₪ וסך של 7,000 ₪ בשנת 2021 (שנת הקורונה). </w:t>
      </w:r>
    </w:p>
    <w:p w:rsidR="001C6141" w:rsidRDefault="005A3BC6" w:rsidP="005A3BC6">
      <w:pPr>
        <w:numPr>
          <w:ilvl w:val="0"/>
          <w:numId w:val="2"/>
        </w:numPr>
        <w:spacing w:before="240" w:after="240" w:line="360" w:lineRule="auto"/>
        <w:ind w:left="624" w:hanging="340"/>
        <w:jc w:val="both"/>
        <w:rPr>
          <w:rFonts w:ascii="David" w:hAnsi="David"/>
        </w:rPr>
      </w:pPr>
      <w:r>
        <w:rPr>
          <w:rFonts w:ascii="David" w:hAnsi="David"/>
          <w:rtl/>
        </w:rPr>
        <w:t xml:space="preserve">האיש טוען כי האישה הפחיתה במתכוון את הכנסותיה ומפנה לשנת 2017. הסכסוך בין הצדדים פרץ לראשונה ב- 10/2020 אז פתחה האישה בהליך י"ס שנסגר וב- 4/21 שבה ופתחה בהליך י"ס נוסף. איני מקבלת את הטענה שהאישה הפחיתה במתכוון את הכנסותיה. נראה </w:t>
      </w:r>
    </w:p>
    <w:p w:rsidR="001C6141" w:rsidRDefault="001C6141" w:rsidP="001C6141">
      <w:pPr>
        <w:spacing w:before="240" w:after="240" w:line="360" w:lineRule="auto"/>
        <w:ind w:left="624"/>
        <w:jc w:val="both"/>
        <w:rPr>
          <w:rFonts w:ascii="David" w:hAnsi="David"/>
        </w:rPr>
      </w:pPr>
    </w:p>
    <w:p w:rsidR="005A3BC6" w:rsidRDefault="005A3BC6" w:rsidP="001C6141">
      <w:pPr>
        <w:spacing w:before="240" w:after="240" w:line="360" w:lineRule="auto"/>
        <w:ind w:left="624"/>
        <w:jc w:val="both"/>
        <w:rPr>
          <w:rFonts w:ascii="David" w:hAnsi="David"/>
        </w:rPr>
      </w:pPr>
      <w:r>
        <w:rPr>
          <w:rFonts w:ascii="David" w:hAnsi="David"/>
          <w:rtl/>
        </w:rPr>
        <w:t>שמאז שנת 2017, 3 שנים טרם פרוץ הסכסוך, ירד שכרה בהדרגה בשיעור לא משמעותי, שנת 2020 הייתה שנת הקורונה המסבירה את ירידת השכר.</w:t>
      </w:r>
    </w:p>
    <w:p w:rsidR="005A3BC6" w:rsidRDefault="005A3BC6" w:rsidP="005A3BC6">
      <w:pPr>
        <w:numPr>
          <w:ilvl w:val="0"/>
          <w:numId w:val="2"/>
        </w:numPr>
        <w:spacing w:before="240" w:after="240" w:line="360" w:lineRule="auto"/>
        <w:ind w:left="624" w:hanging="340"/>
        <w:jc w:val="both"/>
        <w:rPr>
          <w:rFonts w:ascii="David" w:hAnsi="David"/>
        </w:rPr>
      </w:pPr>
      <w:r>
        <w:rPr>
          <w:rFonts w:ascii="David" w:hAnsi="David"/>
          <w:rtl/>
        </w:rPr>
        <w:t xml:space="preserve">בשנת 2020 עמד שכרה של האישה </w:t>
      </w:r>
      <w:r>
        <w:rPr>
          <w:rFonts w:ascii="David" w:hAnsi="David"/>
          <w:u w:val="single"/>
          <w:rtl/>
        </w:rPr>
        <w:t>ברוטו</w:t>
      </w:r>
      <w:r>
        <w:rPr>
          <w:rFonts w:ascii="David" w:hAnsi="David"/>
          <w:rtl/>
        </w:rPr>
        <w:t xml:space="preserve"> על סך של 9,845 ובשנת 2021-2022 על סך של 9,225 ₪ </w:t>
      </w:r>
      <w:r>
        <w:rPr>
          <w:rFonts w:ascii="David" w:hAnsi="David"/>
          <w:u w:val="single"/>
          <w:rtl/>
        </w:rPr>
        <w:t>ברוטו</w:t>
      </w:r>
      <w:r>
        <w:rPr>
          <w:rFonts w:ascii="David" w:hAnsi="David"/>
          <w:rtl/>
        </w:rPr>
        <w:t>. אין המדובר בפער משמעותי ועל כן אני דוחה את טענת האיש כי פוטנציאל השתכרותה של האישה גבוה משמעותית.</w:t>
      </w:r>
    </w:p>
    <w:p w:rsidR="005A3BC6" w:rsidRDefault="005A3BC6" w:rsidP="005A3BC6">
      <w:pPr>
        <w:pStyle w:val="af0"/>
        <w:spacing w:line="360" w:lineRule="auto"/>
        <w:ind w:left="624"/>
        <w:jc w:val="both"/>
        <w:rPr>
          <w:rFonts w:ascii="David" w:hAnsi="David" w:cs="David"/>
          <w:b/>
          <w:bCs/>
          <w:sz w:val="24"/>
          <w:szCs w:val="24"/>
          <w:u w:val="single"/>
        </w:rPr>
      </w:pPr>
      <w:r>
        <w:rPr>
          <w:rFonts w:ascii="David" w:hAnsi="David" w:cs="David"/>
          <w:b/>
          <w:bCs/>
          <w:sz w:val="24"/>
          <w:szCs w:val="24"/>
          <w:u w:val="single"/>
          <w:rtl/>
        </w:rPr>
        <w:t xml:space="preserve">לאור האמור לעיל הכנסתה נטו החודשית הממוצעת של האישה עומדת על 7,600 ₪ </w:t>
      </w:r>
    </w:p>
    <w:p w:rsidR="005A3BC6" w:rsidRDefault="005A3BC6" w:rsidP="00A803E0">
      <w:pPr>
        <w:numPr>
          <w:ilvl w:val="0"/>
          <w:numId w:val="2"/>
        </w:numPr>
        <w:spacing w:before="240" w:after="240" w:line="360" w:lineRule="auto"/>
        <w:ind w:left="624" w:hanging="340"/>
        <w:jc w:val="both"/>
        <w:rPr>
          <w:rFonts w:ascii="David" w:hAnsi="David"/>
          <w:rtl/>
        </w:rPr>
      </w:pPr>
      <w:r>
        <w:rPr>
          <w:rFonts w:ascii="David" w:hAnsi="David"/>
          <w:rtl/>
        </w:rPr>
        <w:t>האישה מתגוררת יחד עם הקטינים בדירה שכורה ב</w:t>
      </w:r>
      <w:r w:rsidR="00A803E0">
        <w:rPr>
          <w:rFonts w:ascii="David" w:hAnsi="David" w:hint="cs"/>
          <w:rtl/>
        </w:rPr>
        <w:t xml:space="preserve">***** </w:t>
      </w:r>
      <w:r>
        <w:rPr>
          <w:rFonts w:ascii="David" w:hAnsi="David"/>
          <w:rtl/>
        </w:rPr>
        <w:t>ודמי השכירות החודשיים עומדים על 4,000 ₪ (נספח 21, עמ' 346 לתיק המוצגים של האישה). האישה זכאית לסיוע בשכר דירה בסך חודשי של 1,170 ₪. (עמ' 19 לפרוטוקול שורה 15 ואילך). האישה טענה בסיכומיה כי החל מחודש מאי 2024 הוצאות שכר הדירה יעלה לסך של 4,400 ₪ ולא צרפה כל חוזה מתאים על כן, לא אוכל להתייחס לטענה זו.</w:t>
      </w:r>
    </w:p>
    <w:p w:rsidR="005A3BC6" w:rsidRDefault="005A3BC6" w:rsidP="005A3BC6">
      <w:pPr>
        <w:numPr>
          <w:ilvl w:val="0"/>
          <w:numId w:val="2"/>
        </w:numPr>
        <w:spacing w:before="240" w:after="240" w:line="360" w:lineRule="auto"/>
        <w:ind w:left="624" w:hanging="340"/>
        <w:jc w:val="both"/>
        <w:rPr>
          <w:rFonts w:ascii="David" w:hAnsi="David"/>
        </w:rPr>
      </w:pPr>
      <w:r>
        <w:rPr>
          <w:rFonts w:ascii="David" w:hAnsi="David"/>
          <w:rtl/>
        </w:rPr>
        <w:t>האישה מקבלת סיוע בשכר דירה בסך של 1,170 ₪ ועל כן הוצאות המדור שלה עומדות על סך של 2,830 ₪.</w:t>
      </w:r>
    </w:p>
    <w:p w:rsidR="005A3BC6" w:rsidRDefault="005A3BC6" w:rsidP="005A3BC6">
      <w:pPr>
        <w:numPr>
          <w:ilvl w:val="0"/>
          <w:numId w:val="2"/>
        </w:numPr>
        <w:spacing w:before="240" w:after="240" w:line="360" w:lineRule="auto"/>
        <w:ind w:left="624" w:hanging="340"/>
        <w:jc w:val="both"/>
        <w:rPr>
          <w:rFonts w:ascii="David" w:hAnsi="David"/>
        </w:rPr>
      </w:pPr>
      <w:r>
        <w:rPr>
          <w:rFonts w:ascii="David" w:hAnsi="David"/>
          <w:rtl/>
        </w:rPr>
        <w:t xml:space="preserve">חלקה של האישה בשכר הדירה בניכוי חלקם של הקטינים (50% משכר הדירה) עומד על סך של 1,415 ₪ </w:t>
      </w:r>
      <w:r>
        <w:rPr>
          <w:rFonts w:ascii="David" w:hAnsi="David"/>
          <w:b/>
          <w:bCs/>
          <w:rtl/>
        </w:rPr>
        <w:t>והכנסתה הפנויה היא 6,185 ₪.</w:t>
      </w:r>
      <w:r>
        <w:rPr>
          <w:rFonts w:ascii="David" w:hAnsi="David"/>
          <w:rtl/>
        </w:rPr>
        <w:t xml:space="preserve"> </w:t>
      </w:r>
    </w:p>
    <w:p w:rsidR="005A3BC6" w:rsidRDefault="005A3BC6" w:rsidP="005A3BC6">
      <w:pPr>
        <w:spacing w:before="240" w:after="240" w:line="360" w:lineRule="auto"/>
        <w:ind w:left="624"/>
        <w:jc w:val="both"/>
        <w:rPr>
          <w:rFonts w:ascii="David" w:hAnsi="David"/>
        </w:rPr>
      </w:pPr>
      <w:r>
        <w:rPr>
          <w:rFonts w:ascii="David" w:hAnsi="David"/>
          <w:b/>
          <w:bCs/>
          <w:rtl/>
        </w:rPr>
        <w:t>יחס ההכנסות של הצדדים הוא 63% לאיש ו-47% האישה ועל כן על האיש לשאת ב- 63% מצרכי הקטינים.</w:t>
      </w:r>
    </w:p>
    <w:p w:rsidR="005A3BC6" w:rsidRDefault="005A3BC6" w:rsidP="005A3BC6">
      <w:pPr>
        <w:spacing w:before="240" w:after="240" w:line="360" w:lineRule="auto"/>
        <w:ind w:left="624" w:hanging="340"/>
        <w:jc w:val="both"/>
        <w:rPr>
          <w:rFonts w:ascii="David" w:hAnsi="David"/>
          <w:b/>
          <w:bCs/>
          <w:u w:val="single"/>
        </w:rPr>
      </w:pPr>
      <w:r>
        <w:rPr>
          <w:rFonts w:ascii="David" w:hAnsi="David"/>
          <w:b/>
          <w:bCs/>
          <w:u w:val="single"/>
          <w:rtl/>
        </w:rPr>
        <w:t>צרכי הקטינים</w:t>
      </w:r>
    </w:p>
    <w:p w:rsidR="005A3BC6" w:rsidRDefault="005A3BC6" w:rsidP="005A3BC6">
      <w:pPr>
        <w:pStyle w:val="af0"/>
        <w:numPr>
          <w:ilvl w:val="0"/>
          <w:numId w:val="2"/>
        </w:numPr>
        <w:spacing w:line="360" w:lineRule="auto"/>
        <w:ind w:left="624" w:hanging="340"/>
        <w:jc w:val="both"/>
        <w:rPr>
          <w:rFonts w:ascii="David" w:hAnsi="David" w:cs="David"/>
          <w:sz w:val="24"/>
          <w:szCs w:val="24"/>
        </w:rPr>
      </w:pPr>
      <w:r>
        <w:rPr>
          <w:rFonts w:ascii="David" w:hAnsi="David" w:cs="David"/>
          <w:sz w:val="24"/>
          <w:szCs w:val="24"/>
          <w:rtl/>
        </w:rPr>
        <w:t xml:space="preserve">הלכה היא כי תביעת מזונות, ככל תביעה כספית אחרת, יש להוכיח היטב ולבסס בראיות. כן נקבע, כי במקום שאין טיעון עובדתי סביר בנוגע לצרכים הנתבעים, אין לשלול אפשרות של דחיית תביעת המזונות מן הטעם שלא הוכחה במידה נאותה (ראה: ע"א 130/85 כהן נ' כהן, פ"ד מ(1) 69). </w:t>
      </w:r>
    </w:p>
    <w:p w:rsidR="001C6141" w:rsidRDefault="001C6141" w:rsidP="001C6141">
      <w:pPr>
        <w:pStyle w:val="af0"/>
        <w:spacing w:line="360" w:lineRule="auto"/>
        <w:ind w:left="624"/>
        <w:jc w:val="both"/>
        <w:rPr>
          <w:rFonts w:ascii="David" w:hAnsi="David" w:cs="David"/>
          <w:sz w:val="24"/>
          <w:szCs w:val="24"/>
        </w:rPr>
      </w:pPr>
    </w:p>
    <w:p w:rsidR="001C6141" w:rsidRDefault="005A3BC6" w:rsidP="005A3BC6">
      <w:pPr>
        <w:pStyle w:val="af0"/>
        <w:numPr>
          <w:ilvl w:val="0"/>
          <w:numId w:val="2"/>
        </w:numPr>
        <w:spacing w:line="360" w:lineRule="auto"/>
        <w:ind w:left="624" w:hanging="340"/>
        <w:jc w:val="both"/>
        <w:rPr>
          <w:rFonts w:ascii="David" w:hAnsi="David" w:cs="David"/>
          <w:sz w:val="24"/>
          <w:szCs w:val="24"/>
        </w:rPr>
      </w:pPr>
      <w:r>
        <w:rPr>
          <w:rFonts w:ascii="David" w:hAnsi="David" w:cs="David"/>
          <w:sz w:val="24"/>
          <w:szCs w:val="24"/>
          <w:rtl/>
        </w:rPr>
        <w:t xml:space="preserve">התובעת הוכיחה חלק מהוצאות הקטינים הנטענות בכתב התביעה על ידי הגשת קבלות וחשבוניות. אולם הלכה ידועה היא כי מקום שהראיות חסרות, רשאי ביהמ"ש לאמוד את סכום המזונות גם עפ"י ניסיון חייו כשופט, אשר בתוך עמו הוא יושב. כן נפסק, כי בית המשפט </w:t>
      </w:r>
    </w:p>
    <w:p w:rsidR="001C6141" w:rsidRDefault="001C6141" w:rsidP="003D0531">
      <w:pPr>
        <w:pStyle w:val="af0"/>
        <w:spacing w:line="360" w:lineRule="auto"/>
        <w:ind w:left="624"/>
        <w:jc w:val="both"/>
        <w:rPr>
          <w:rFonts w:ascii="David" w:hAnsi="David" w:cs="David"/>
          <w:sz w:val="24"/>
          <w:szCs w:val="24"/>
        </w:rPr>
      </w:pPr>
    </w:p>
    <w:p w:rsidR="001C6141" w:rsidRDefault="001C6141" w:rsidP="001C6141">
      <w:pPr>
        <w:pStyle w:val="af0"/>
        <w:spacing w:line="360" w:lineRule="auto"/>
        <w:ind w:left="624"/>
        <w:jc w:val="both"/>
        <w:rPr>
          <w:rFonts w:ascii="David" w:hAnsi="David" w:cs="David"/>
          <w:sz w:val="24"/>
          <w:szCs w:val="24"/>
        </w:rPr>
      </w:pPr>
    </w:p>
    <w:p w:rsidR="00984614" w:rsidRDefault="00984614" w:rsidP="001C6141">
      <w:pPr>
        <w:pStyle w:val="af0"/>
        <w:spacing w:line="360" w:lineRule="auto"/>
        <w:ind w:left="624"/>
        <w:jc w:val="both"/>
        <w:rPr>
          <w:rFonts w:ascii="David" w:hAnsi="David" w:cs="David"/>
          <w:sz w:val="24"/>
          <w:szCs w:val="24"/>
          <w:rtl/>
        </w:rPr>
      </w:pPr>
    </w:p>
    <w:p w:rsidR="005A3BC6" w:rsidRDefault="005A3BC6" w:rsidP="001C6141">
      <w:pPr>
        <w:pStyle w:val="af0"/>
        <w:spacing w:line="360" w:lineRule="auto"/>
        <w:ind w:left="624"/>
        <w:jc w:val="both"/>
        <w:rPr>
          <w:rFonts w:ascii="David" w:hAnsi="David" w:cs="David"/>
          <w:sz w:val="24"/>
          <w:szCs w:val="24"/>
          <w:rtl/>
        </w:rPr>
      </w:pPr>
      <w:r>
        <w:rPr>
          <w:rFonts w:ascii="David" w:hAnsi="David" w:cs="David"/>
          <w:sz w:val="24"/>
          <w:szCs w:val="24"/>
          <w:rtl/>
        </w:rPr>
        <w:t xml:space="preserve">יכול לקבוע את היקף צרכיו ההכרחיים של קטין על בסיס ידיעתו השיפוטית הכללית (ראה: ע"א 687/83 מזור נ' מזור, פ"ד לח(3) 23; ע"א 613/85 שגב נ' שגב, פ"ד לט(3) 825). </w:t>
      </w:r>
    </w:p>
    <w:p w:rsidR="001C6141" w:rsidRDefault="001C6141" w:rsidP="001C6141">
      <w:pPr>
        <w:pStyle w:val="af0"/>
        <w:spacing w:before="240" w:after="240" w:line="360" w:lineRule="auto"/>
        <w:ind w:left="624"/>
        <w:jc w:val="both"/>
        <w:rPr>
          <w:rFonts w:ascii="David" w:hAnsi="David" w:cs="David"/>
          <w:sz w:val="24"/>
          <w:szCs w:val="24"/>
        </w:rPr>
      </w:pPr>
    </w:p>
    <w:p w:rsidR="005A3BC6" w:rsidRDefault="005A3BC6" w:rsidP="001C6141">
      <w:pPr>
        <w:pStyle w:val="af0"/>
        <w:spacing w:before="240" w:after="240" w:line="360" w:lineRule="auto"/>
        <w:ind w:left="624"/>
        <w:jc w:val="both"/>
        <w:rPr>
          <w:rFonts w:ascii="David" w:hAnsi="David" w:cs="David"/>
          <w:sz w:val="24"/>
          <w:szCs w:val="24"/>
          <w:rtl/>
        </w:rPr>
      </w:pPr>
      <w:r>
        <w:rPr>
          <w:rFonts w:ascii="David" w:hAnsi="David" w:cs="David"/>
          <w:sz w:val="24"/>
          <w:szCs w:val="24"/>
          <w:rtl/>
        </w:rPr>
        <w:t>בבע"מ 919/15 ציין כב' השופט פוגלמן כי צרכיהם ההכרחיים של קטינים עומדים על סך של בין 1,300 ל – 1,400 ₪ לחודש. סכום זה אינו כולל הוצאות בגין מדור ואחזקת מדור. (סעיף 5 לפסק הדין).</w:t>
      </w:r>
    </w:p>
    <w:p w:rsidR="005A3BC6" w:rsidRDefault="005A3BC6" w:rsidP="005A3BC6">
      <w:pPr>
        <w:numPr>
          <w:ilvl w:val="0"/>
          <w:numId w:val="2"/>
        </w:numPr>
        <w:autoSpaceDE w:val="0"/>
        <w:autoSpaceDN w:val="0"/>
        <w:adjustRightInd w:val="0"/>
        <w:spacing w:before="240" w:after="240" w:line="360" w:lineRule="auto"/>
        <w:ind w:left="624" w:hanging="340"/>
        <w:jc w:val="both"/>
        <w:rPr>
          <w:rFonts w:ascii="David" w:hAnsi="David"/>
          <w:b/>
          <w:bCs/>
        </w:rPr>
      </w:pPr>
      <w:r>
        <w:rPr>
          <w:rFonts w:ascii="David" w:hAnsi="David"/>
          <w:rtl/>
        </w:rPr>
        <w:t>לאחרונה ניתנו מספר פסקי דין אשר העמידו את צרכיהם הב</w:t>
      </w:r>
      <w:r w:rsidR="001C6141">
        <w:rPr>
          <w:rFonts w:ascii="David" w:hAnsi="David"/>
          <w:rtl/>
        </w:rPr>
        <w:t>סיסיים של קטינים על סך של 1,600</w:t>
      </w:r>
      <w:r w:rsidR="001C6141">
        <w:rPr>
          <w:rFonts w:ascii="David" w:hAnsi="David" w:hint="cs"/>
          <w:rtl/>
        </w:rPr>
        <w:t xml:space="preserve"> </w:t>
      </w:r>
      <w:r>
        <w:rPr>
          <w:rFonts w:ascii="David" w:hAnsi="David"/>
          <w:rtl/>
        </w:rPr>
        <w:t xml:space="preserve">₪ לחודש. בעמ"ש 46291-01-16 </w:t>
      </w:r>
      <w:r>
        <w:rPr>
          <w:rFonts w:ascii="David" w:hAnsi="David"/>
          <w:b/>
          <w:bCs/>
          <w:rtl/>
        </w:rPr>
        <w:t xml:space="preserve">פלונית נ' פלוני </w:t>
      </w:r>
      <w:r>
        <w:rPr>
          <w:rFonts w:ascii="David" w:hAnsi="David"/>
          <w:rtl/>
        </w:rPr>
        <w:t>(09.10.17) [פורסם במאגרים המשפטיים] קבע בית המשפט שהגיעה העת לעריכת שינוי בקביעת סכום המזונות ההכרחיים ובמקרה הספציפי שנדון בפניו הועמדו צרכי קטין על 1,600 ₪:</w:t>
      </w:r>
      <w:r>
        <w:rPr>
          <w:rFonts w:ascii="David" w:hAnsi="David"/>
          <w:b/>
          <w:bCs/>
          <w:rtl/>
        </w:rPr>
        <w:t>"ייתכן</w:t>
      </w:r>
      <w:r>
        <w:rPr>
          <w:rFonts w:ascii="David" w:hAnsi="David"/>
          <w:b/>
          <w:bCs/>
        </w:rPr>
        <w:t xml:space="preserve"> </w:t>
      </w:r>
      <w:r>
        <w:rPr>
          <w:rFonts w:ascii="David" w:hAnsi="David"/>
          <w:b/>
          <w:bCs/>
          <w:rtl/>
        </w:rPr>
        <w:t>ואכן</w:t>
      </w:r>
      <w:r>
        <w:rPr>
          <w:rFonts w:ascii="David" w:hAnsi="David"/>
          <w:b/>
          <w:bCs/>
        </w:rPr>
        <w:t xml:space="preserve"> </w:t>
      </w:r>
      <w:r>
        <w:rPr>
          <w:rFonts w:ascii="David" w:hAnsi="David"/>
          <w:b/>
          <w:bCs/>
          <w:rtl/>
        </w:rPr>
        <w:t>הגיעה</w:t>
      </w:r>
      <w:r>
        <w:rPr>
          <w:rFonts w:ascii="David" w:hAnsi="David"/>
          <w:b/>
          <w:bCs/>
        </w:rPr>
        <w:t xml:space="preserve"> </w:t>
      </w:r>
      <w:r>
        <w:rPr>
          <w:rFonts w:ascii="David" w:hAnsi="David"/>
          <w:b/>
          <w:bCs/>
          <w:rtl/>
        </w:rPr>
        <w:t>העת</w:t>
      </w:r>
      <w:r>
        <w:rPr>
          <w:rFonts w:ascii="David" w:hAnsi="David"/>
          <w:b/>
          <w:bCs/>
        </w:rPr>
        <w:t xml:space="preserve"> </w:t>
      </w:r>
      <w:r>
        <w:rPr>
          <w:rFonts w:ascii="David" w:hAnsi="David"/>
          <w:b/>
          <w:bCs/>
          <w:rtl/>
        </w:rPr>
        <w:t>לעריכת</w:t>
      </w:r>
      <w:r>
        <w:rPr>
          <w:rFonts w:ascii="David" w:hAnsi="David"/>
          <w:b/>
          <w:bCs/>
        </w:rPr>
        <w:t xml:space="preserve"> </w:t>
      </w:r>
      <w:r>
        <w:rPr>
          <w:rFonts w:ascii="David" w:hAnsi="David"/>
          <w:b/>
          <w:bCs/>
          <w:rtl/>
        </w:rPr>
        <w:t>שינוי</w:t>
      </w:r>
      <w:r>
        <w:rPr>
          <w:rFonts w:ascii="David" w:hAnsi="David"/>
          <w:b/>
          <w:bCs/>
        </w:rPr>
        <w:t xml:space="preserve"> </w:t>
      </w:r>
      <w:r>
        <w:rPr>
          <w:rFonts w:ascii="David" w:hAnsi="David"/>
          <w:b/>
          <w:bCs/>
          <w:rtl/>
        </w:rPr>
        <w:t>נוסף</w:t>
      </w:r>
      <w:r>
        <w:rPr>
          <w:rFonts w:ascii="David" w:hAnsi="David"/>
          <w:b/>
          <w:bCs/>
        </w:rPr>
        <w:t xml:space="preserve"> </w:t>
      </w:r>
      <w:r>
        <w:rPr>
          <w:rFonts w:ascii="David" w:hAnsi="David"/>
          <w:b/>
          <w:bCs/>
          <w:rtl/>
        </w:rPr>
        <w:t>בעת</w:t>
      </w:r>
      <w:r>
        <w:rPr>
          <w:rFonts w:ascii="David" w:hAnsi="David"/>
          <w:b/>
          <w:bCs/>
        </w:rPr>
        <w:t xml:space="preserve"> </w:t>
      </w:r>
      <w:r>
        <w:rPr>
          <w:rFonts w:ascii="David" w:hAnsi="David"/>
          <w:b/>
          <w:bCs/>
          <w:rtl/>
        </w:rPr>
        <w:t>קביעת</w:t>
      </w:r>
      <w:r>
        <w:rPr>
          <w:rFonts w:ascii="David" w:hAnsi="David"/>
          <w:b/>
          <w:bCs/>
        </w:rPr>
        <w:t xml:space="preserve"> </w:t>
      </w:r>
      <w:r>
        <w:rPr>
          <w:rFonts w:ascii="David" w:hAnsi="David"/>
          <w:b/>
          <w:bCs/>
          <w:rtl/>
        </w:rPr>
        <w:t>סכום</w:t>
      </w:r>
      <w:r>
        <w:rPr>
          <w:rFonts w:ascii="David" w:hAnsi="David"/>
          <w:b/>
          <w:bCs/>
        </w:rPr>
        <w:t xml:space="preserve"> </w:t>
      </w:r>
      <w:r>
        <w:rPr>
          <w:rFonts w:ascii="David" w:hAnsi="David"/>
          <w:b/>
          <w:bCs/>
          <w:rtl/>
        </w:rPr>
        <w:t>המזונות</w:t>
      </w:r>
      <w:r>
        <w:rPr>
          <w:rFonts w:ascii="David" w:hAnsi="David"/>
          <w:b/>
          <w:bCs/>
        </w:rPr>
        <w:t xml:space="preserve"> </w:t>
      </w:r>
      <w:r>
        <w:rPr>
          <w:rFonts w:ascii="David" w:hAnsi="David"/>
          <w:b/>
          <w:bCs/>
          <w:rtl/>
        </w:rPr>
        <w:t>ההכרחיים</w:t>
      </w:r>
      <w:r>
        <w:rPr>
          <w:rFonts w:ascii="David" w:hAnsi="David"/>
          <w:b/>
          <w:bCs/>
        </w:rPr>
        <w:t xml:space="preserve"> </w:t>
      </w:r>
      <w:r>
        <w:rPr>
          <w:rFonts w:ascii="David" w:hAnsi="David"/>
          <w:b/>
          <w:bCs/>
          <w:rtl/>
        </w:rPr>
        <w:t>ובמיוחד</w:t>
      </w:r>
      <w:r>
        <w:rPr>
          <w:rFonts w:ascii="David" w:hAnsi="David"/>
          <w:b/>
          <w:bCs/>
        </w:rPr>
        <w:t xml:space="preserve"> </w:t>
      </w:r>
      <w:r>
        <w:rPr>
          <w:rFonts w:ascii="David" w:hAnsi="David"/>
          <w:b/>
          <w:bCs/>
          <w:rtl/>
        </w:rPr>
        <w:t>לאור</w:t>
      </w:r>
      <w:r>
        <w:rPr>
          <w:rFonts w:ascii="David" w:hAnsi="David"/>
          <w:b/>
          <w:bCs/>
        </w:rPr>
        <w:t xml:space="preserve"> </w:t>
      </w:r>
      <w:r>
        <w:rPr>
          <w:rFonts w:ascii="David" w:hAnsi="David"/>
          <w:b/>
          <w:bCs/>
          <w:rtl/>
        </w:rPr>
        <w:t>הצרכים</w:t>
      </w:r>
      <w:r>
        <w:rPr>
          <w:rFonts w:ascii="David" w:hAnsi="David"/>
          <w:b/>
          <w:bCs/>
        </w:rPr>
        <w:t xml:space="preserve"> </w:t>
      </w:r>
      <w:r>
        <w:rPr>
          <w:rFonts w:ascii="David" w:hAnsi="David"/>
          <w:b/>
          <w:bCs/>
          <w:rtl/>
        </w:rPr>
        <w:t>שהתווספו</w:t>
      </w:r>
      <w:r>
        <w:rPr>
          <w:rFonts w:ascii="David" w:hAnsi="David"/>
          <w:b/>
          <w:bCs/>
        </w:rPr>
        <w:t xml:space="preserve">, </w:t>
      </w:r>
      <w:r>
        <w:rPr>
          <w:rFonts w:ascii="David" w:hAnsi="David"/>
          <w:b/>
          <w:bCs/>
          <w:rtl/>
        </w:rPr>
        <w:t>כגון</w:t>
      </w:r>
      <w:r>
        <w:rPr>
          <w:rFonts w:ascii="David" w:hAnsi="David"/>
          <w:b/>
          <w:bCs/>
        </w:rPr>
        <w:t xml:space="preserve"> </w:t>
      </w:r>
      <w:r>
        <w:rPr>
          <w:rFonts w:ascii="David" w:hAnsi="David"/>
          <w:b/>
          <w:bCs/>
          <w:rtl/>
        </w:rPr>
        <w:t>כל</w:t>
      </w:r>
      <w:r>
        <w:rPr>
          <w:rFonts w:ascii="David" w:hAnsi="David"/>
          <w:b/>
          <w:bCs/>
        </w:rPr>
        <w:t xml:space="preserve"> </w:t>
      </w:r>
      <w:r>
        <w:rPr>
          <w:rFonts w:ascii="David" w:hAnsi="David"/>
          <w:b/>
          <w:bCs/>
          <w:rtl/>
        </w:rPr>
        <w:t>הקשור</w:t>
      </w:r>
      <w:r>
        <w:rPr>
          <w:rFonts w:ascii="David" w:hAnsi="David"/>
          <w:b/>
          <w:bCs/>
        </w:rPr>
        <w:t xml:space="preserve"> </w:t>
      </w:r>
      <w:r>
        <w:rPr>
          <w:rFonts w:ascii="David" w:hAnsi="David"/>
          <w:b/>
          <w:bCs/>
          <w:rtl/>
        </w:rPr>
        <w:t>באמצעי</w:t>
      </w:r>
      <w:r>
        <w:rPr>
          <w:rFonts w:ascii="David" w:hAnsi="David"/>
          <w:b/>
          <w:bCs/>
        </w:rPr>
        <w:t xml:space="preserve"> </w:t>
      </w:r>
      <w:r>
        <w:rPr>
          <w:rFonts w:ascii="David" w:hAnsi="David"/>
          <w:b/>
          <w:bCs/>
          <w:rtl/>
        </w:rPr>
        <w:t>התקשורת</w:t>
      </w:r>
      <w:r>
        <w:rPr>
          <w:rFonts w:ascii="David" w:hAnsi="David"/>
          <w:b/>
          <w:bCs/>
        </w:rPr>
        <w:t xml:space="preserve"> </w:t>
      </w:r>
      <w:r>
        <w:rPr>
          <w:rFonts w:ascii="David" w:hAnsi="David"/>
          <w:b/>
          <w:bCs/>
          <w:rtl/>
        </w:rPr>
        <w:t>השונים</w:t>
      </w:r>
      <w:r>
        <w:rPr>
          <w:rFonts w:ascii="David" w:hAnsi="David"/>
          <w:b/>
          <w:bCs/>
        </w:rPr>
        <w:t xml:space="preserve"> </w:t>
      </w:r>
      <w:r>
        <w:rPr>
          <w:rFonts w:ascii="David" w:hAnsi="David"/>
          <w:b/>
          <w:bCs/>
          <w:rtl/>
        </w:rPr>
        <w:t>והמחשוב</w:t>
      </w:r>
      <w:r>
        <w:rPr>
          <w:rFonts w:ascii="David" w:hAnsi="David"/>
          <w:b/>
          <w:bCs/>
        </w:rPr>
        <w:t xml:space="preserve">, </w:t>
      </w:r>
      <w:r>
        <w:rPr>
          <w:rFonts w:ascii="David" w:hAnsi="David"/>
          <w:b/>
          <w:bCs/>
          <w:rtl/>
        </w:rPr>
        <w:t>אשר</w:t>
      </w:r>
      <w:r>
        <w:rPr>
          <w:rFonts w:ascii="David" w:hAnsi="David"/>
          <w:b/>
          <w:bCs/>
        </w:rPr>
        <w:t xml:space="preserve"> </w:t>
      </w:r>
      <w:r>
        <w:rPr>
          <w:rFonts w:ascii="David" w:hAnsi="David"/>
          <w:b/>
          <w:bCs/>
          <w:rtl/>
        </w:rPr>
        <w:t>ניתן</w:t>
      </w:r>
      <w:r>
        <w:rPr>
          <w:rFonts w:ascii="David" w:hAnsi="David"/>
          <w:b/>
          <w:bCs/>
        </w:rPr>
        <w:t xml:space="preserve"> </w:t>
      </w:r>
      <w:r>
        <w:rPr>
          <w:rFonts w:ascii="David" w:hAnsi="David"/>
          <w:b/>
          <w:bCs/>
          <w:rtl/>
        </w:rPr>
        <w:t>לראות</w:t>
      </w:r>
      <w:r>
        <w:rPr>
          <w:rFonts w:ascii="David" w:hAnsi="David"/>
          <w:b/>
          <w:bCs/>
        </w:rPr>
        <w:t xml:space="preserve"> </w:t>
      </w:r>
      <w:r>
        <w:rPr>
          <w:rFonts w:ascii="David" w:hAnsi="David"/>
          <w:b/>
          <w:bCs/>
          <w:rtl/>
        </w:rPr>
        <w:t>בהם כיום</w:t>
      </w:r>
      <w:r>
        <w:rPr>
          <w:rFonts w:ascii="David" w:hAnsi="David"/>
          <w:b/>
          <w:bCs/>
        </w:rPr>
        <w:t xml:space="preserve"> </w:t>
      </w:r>
      <w:r>
        <w:rPr>
          <w:rFonts w:ascii="David" w:hAnsi="David"/>
          <w:b/>
          <w:bCs/>
          <w:rtl/>
        </w:rPr>
        <w:t>כצרכים</w:t>
      </w:r>
      <w:r>
        <w:rPr>
          <w:rFonts w:ascii="David" w:hAnsi="David"/>
          <w:b/>
          <w:bCs/>
        </w:rPr>
        <w:t xml:space="preserve"> </w:t>
      </w:r>
      <w:r>
        <w:rPr>
          <w:rFonts w:ascii="David" w:hAnsi="David"/>
          <w:b/>
          <w:bCs/>
          <w:rtl/>
        </w:rPr>
        <w:t>הכרחיים</w:t>
      </w:r>
      <w:r>
        <w:rPr>
          <w:rFonts w:ascii="David" w:hAnsi="David"/>
          <w:b/>
          <w:bCs/>
        </w:rPr>
        <w:t>.</w:t>
      </w:r>
      <w:r>
        <w:rPr>
          <w:rFonts w:ascii="David" w:hAnsi="David"/>
          <w:b/>
          <w:bCs/>
          <w:rtl/>
        </w:rPr>
        <w:t xml:space="preserve"> </w:t>
      </w:r>
      <w:r>
        <w:rPr>
          <w:rFonts w:ascii="David" w:hAnsi="David" w:hint="cs"/>
          <w:b/>
          <w:bCs/>
          <w:rtl/>
        </w:rPr>
        <w:t>אולם</w:t>
      </w:r>
      <w:r>
        <w:rPr>
          <w:rFonts w:ascii="David" w:hAnsi="David"/>
          <w:b/>
          <w:bCs/>
        </w:rPr>
        <w:t xml:space="preserve">, </w:t>
      </w:r>
      <w:r>
        <w:rPr>
          <w:rFonts w:ascii="David" w:hAnsi="David"/>
          <w:b/>
          <w:bCs/>
          <w:rtl/>
        </w:rPr>
        <w:t>אף</w:t>
      </w:r>
      <w:r>
        <w:rPr>
          <w:rFonts w:ascii="David" w:hAnsi="David"/>
          <w:b/>
          <w:bCs/>
        </w:rPr>
        <w:t xml:space="preserve"> </w:t>
      </w:r>
      <w:r>
        <w:rPr>
          <w:rFonts w:ascii="David" w:hAnsi="David"/>
          <w:b/>
          <w:bCs/>
          <w:rtl/>
        </w:rPr>
        <w:t>מבלי</w:t>
      </w:r>
      <w:r>
        <w:rPr>
          <w:rFonts w:ascii="David" w:hAnsi="David"/>
          <w:b/>
          <w:bCs/>
        </w:rPr>
        <w:t xml:space="preserve"> </w:t>
      </w:r>
      <w:r>
        <w:rPr>
          <w:rFonts w:ascii="David" w:hAnsi="David"/>
          <w:b/>
          <w:bCs/>
          <w:rtl/>
        </w:rPr>
        <w:t>לקבוע</w:t>
      </w:r>
      <w:r>
        <w:rPr>
          <w:rFonts w:ascii="David" w:hAnsi="David"/>
          <w:b/>
          <w:bCs/>
        </w:rPr>
        <w:t xml:space="preserve"> </w:t>
      </w:r>
      <w:r>
        <w:rPr>
          <w:rFonts w:ascii="David" w:hAnsi="David"/>
          <w:b/>
          <w:bCs/>
          <w:rtl/>
        </w:rPr>
        <w:t>מסמרות</w:t>
      </w:r>
      <w:r>
        <w:rPr>
          <w:rFonts w:ascii="David" w:hAnsi="David"/>
          <w:b/>
          <w:bCs/>
        </w:rPr>
        <w:t xml:space="preserve"> </w:t>
      </w:r>
      <w:r>
        <w:rPr>
          <w:rFonts w:ascii="David" w:hAnsi="David"/>
          <w:b/>
          <w:bCs/>
          <w:rtl/>
        </w:rPr>
        <w:t>בדבר</w:t>
      </w:r>
      <w:r>
        <w:rPr>
          <w:rFonts w:ascii="David" w:hAnsi="David"/>
          <w:b/>
          <w:bCs/>
        </w:rPr>
        <w:t xml:space="preserve"> </w:t>
      </w:r>
      <w:r>
        <w:rPr>
          <w:rFonts w:ascii="David" w:hAnsi="David"/>
          <w:b/>
          <w:bCs/>
          <w:rtl/>
        </w:rPr>
        <w:t>לעת</w:t>
      </w:r>
      <w:r>
        <w:rPr>
          <w:rFonts w:ascii="David" w:hAnsi="David"/>
          <w:b/>
          <w:bCs/>
        </w:rPr>
        <w:t xml:space="preserve"> </w:t>
      </w:r>
      <w:r>
        <w:rPr>
          <w:rFonts w:ascii="David" w:hAnsi="David"/>
          <w:b/>
          <w:bCs/>
          <w:rtl/>
        </w:rPr>
        <w:t>הזו</w:t>
      </w:r>
      <w:r>
        <w:rPr>
          <w:rFonts w:ascii="David" w:hAnsi="David"/>
          <w:b/>
          <w:bCs/>
        </w:rPr>
        <w:t xml:space="preserve">, </w:t>
      </w:r>
      <w:r>
        <w:rPr>
          <w:rFonts w:ascii="David" w:hAnsi="David"/>
          <w:b/>
          <w:bCs/>
          <w:rtl/>
        </w:rPr>
        <w:t>כפי</w:t>
      </w:r>
      <w:r>
        <w:rPr>
          <w:rFonts w:ascii="David" w:hAnsi="David"/>
          <w:b/>
          <w:bCs/>
        </w:rPr>
        <w:t xml:space="preserve"> </w:t>
      </w:r>
      <w:r>
        <w:rPr>
          <w:rFonts w:ascii="David" w:hAnsi="David"/>
          <w:b/>
          <w:bCs/>
          <w:rtl/>
        </w:rPr>
        <w:t>שצוין</w:t>
      </w:r>
      <w:r>
        <w:rPr>
          <w:rFonts w:ascii="David" w:hAnsi="David"/>
          <w:b/>
          <w:bCs/>
        </w:rPr>
        <w:t xml:space="preserve"> </w:t>
      </w:r>
      <w:r>
        <w:rPr>
          <w:rFonts w:ascii="David" w:hAnsi="David"/>
          <w:b/>
          <w:bCs/>
          <w:rtl/>
        </w:rPr>
        <w:t>לעיל</w:t>
      </w:r>
      <w:r>
        <w:rPr>
          <w:rFonts w:ascii="David" w:hAnsi="David"/>
          <w:b/>
          <w:bCs/>
        </w:rPr>
        <w:t xml:space="preserve">, </w:t>
      </w:r>
      <w:r>
        <w:rPr>
          <w:rFonts w:ascii="David" w:hAnsi="David"/>
          <w:b/>
          <w:bCs/>
          <w:rtl/>
        </w:rPr>
        <w:t>יש</w:t>
      </w:r>
      <w:r>
        <w:rPr>
          <w:rFonts w:ascii="David" w:hAnsi="David"/>
          <w:b/>
          <w:bCs/>
        </w:rPr>
        <w:t xml:space="preserve"> </w:t>
      </w:r>
      <w:r>
        <w:rPr>
          <w:rFonts w:ascii="David" w:hAnsi="David"/>
          <w:b/>
          <w:bCs/>
          <w:rtl/>
        </w:rPr>
        <w:t>מקום</w:t>
      </w:r>
      <w:r>
        <w:rPr>
          <w:rFonts w:ascii="David" w:hAnsi="David"/>
          <w:b/>
          <w:bCs/>
        </w:rPr>
        <w:t xml:space="preserve"> </w:t>
      </w:r>
      <w:r>
        <w:rPr>
          <w:rFonts w:ascii="David" w:hAnsi="David"/>
          <w:b/>
          <w:bCs/>
          <w:rtl/>
        </w:rPr>
        <w:t>לבחון</w:t>
      </w:r>
      <w:r>
        <w:rPr>
          <w:rFonts w:ascii="David" w:hAnsi="David"/>
          <w:b/>
          <w:bCs/>
        </w:rPr>
        <w:t xml:space="preserve"> </w:t>
      </w:r>
      <w:r>
        <w:rPr>
          <w:rFonts w:ascii="David" w:hAnsi="David"/>
          <w:b/>
          <w:bCs/>
          <w:rtl/>
        </w:rPr>
        <w:t>את</w:t>
      </w:r>
      <w:r>
        <w:rPr>
          <w:rFonts w:ascii="David" w:hAnsi="David"/>
          <w:b/>
          <w:bCs/>
        </w:rPr>
        <w:t xml:space="preserve"> </w:t>
      </w:r>
      <w:r>
        <w:rPr>
          <w:rFonts w:ascii="David" w:hAnsi="David"/>
          <w:b/>
          <w:bCs/>
          <w:rtl/>
        </w:rPr>
        <w:t>כלל</w:t>
      </w:r>
      <w:r>
        <w:rPr>
          <w:rFonts w:ascii="David" w:hAnsi="David"/>
          <w:b/>
          <w:bCs/>
        </w:rPr>
        <w:t xml:space="preserve"> </w:t>
      </w:r>
      <w:r>
        <w:rPr>
          <w:rFonts w:ascii="David" w:hAnsi="David"/>
          <w:b/>
          <w:bCs/>
          <w:rtl/>
        </w:rPr>
        <w:t>הנסיבות</w:t>
      </w:r>
      <w:r>
        <w:rPr>
          <w:rFonts w:ascii="David" w:hAnsi="David"/>
          <w:b/>
          <w:bCs/>
        </w:rPr>
        <w:t xml:space="preserve"> </w:t>
      </w:r>
      <w:r>
        <w:rPr>
          <w:rFonts w:ascii="David" w:hAnsi="David"/>
          <w:b/>
          <w:bCs/>
          <w:rtl/>
        </w:rPr>
        <w:t>ואזי</w:t>
      </w:r>
      <w:r>
        <w:rPr>
          <w:rFonts w:ascii="David" w:hAnsi="David"/>
          <w:b/>
          <w:bCs/>
        </w:rPr>
        <w:t xml:space="preserve"> </w:t>
      </w:r>
      <w:r>
        <w:rPr>
          <w:rFonts w:ascii="David" w:hAnsi="David"/>
          <w:b/>
          <w:bCs/>
          <w:rtl/>
        </w:rPr>
        <w:t>להידרש</w:t>
      </w:r>
      <w:r>
        <w:rPr>
          <w:rFonts w:ascii="David" w:hAnsi="David"/>
          <w:b/>
          <w:bCs/>
        </w:rPr>
        <w:t xml:space="preserve"> </w:t>
      </w:r>
      <w:r>
        <w:rPr>
          <w:rFonts w:ascii="David" w:hAnsi="David"/>
          <w:b/>
          <w:bCs/>
          <w:rtl/>
        </w:rPr>
        <w:t>במקרה</w:t>
      </w:r>
      <w:r>
        <w:rPr>
          <w:rFonts w:ascii="David" w:hAnsi="David"/>
          <w:b/>
          <w:bCs/>
        </w:rPr>
        <w:t xml:space="preserve"> </w:t>
      </w:r>
      <w:r>
        <w:rPr>
          <w:rFonts w:ascii="David" w:hAnsi="David"/>
          <w:b/>
          <w:bCs/>
          <w:rtl/>
        </w:rPr>
        <w:t>קונקרטי</w:t>
      </w:r>
      <w:r>
        <w:rPr>
          <w:rFonts w:ascii="David" w:hAnsi="David"/>
          <w:b/>
          <w:bCs/>
        </w:rPr>
        <w:t xml:space="preserve"> </w:t>
      </w:r>
      <w:r>
        <w:rPr>
          <w:rFonts w:ascii="David" w:hAnsi="David"/>
          <w:b/>
          <w:bCs/>
          <w:rtl/>
        </w:rPr>
        <w:t>להגדלת</w:t>
      </w:r>
      <w:r>
        <w:rPr>
          <w:rFonts w:ascii="David" w:hAnsi="David"/>
          <w:b/>
          <w:bCs/>
        </w:rPr>
        <w:t xml:space="preserve"> </w:t>
      </w:r>
      <w:r>
        <w:rPr>
          <w:rFonts w:ascii="David" w:hAnsi="David"/>
          <w:b/>
          <w:bCs/>
          <w:rtl/>
        </w:rPr>
        <w:t>אותו</w:t>
      </w:r>
      <w:r>
        <w:rPr>
          <w:rFonts w:ascii="David" w:hAnsi="David"/>
          <w:b/>
          <w:bCs/>
        </w:rPr>
        <w:t xml:space="preserve"> </w:t>
      </w:r>
      <w:r>
        <w:rPr>
          <w:rFonts w:ascii="David" w:hAnsi="David"/>
          <w:b/>
          <w:bCs/>
          <w:rtl/>
        </w:rPr>
        <w:t>סכום</w:t>
      </w:r>
      <w:r>
        <w:rPr>
          <w:rFonts w:ascii="David" w:hAnsi="David"/>
          <w:b/>
          <w:bCs/>
        </w:rPr>
        <w:t xml:space="preserve"> </w:t>
      </w:r>
      <w:r>
        <w:rPr>
          <w:rFonts w:ascii="David" w:hAnsi="David"/>
          <w:b/>
          <w:bCs/>
          <w:rtl/>
        </w:rPr>
        <w:t>הנהוג</w:t>
      </w:r>
      <w:r>
        <w:rPr>
          <w:rFonts w:ascii="David" w:hAnsi="David"/>
          <w:b/>
          <w:bCs/>
        </w:rPr>
        <w:t xml:space="preserve">, </w:t>
      </w:r>
      <w:r>
        <w:rPr>
          <w:rFonts w:ascii="David" w:hAnsi="David"/>
          <w:b/>
          <w:bCs/>
          <w:rtl/>
        </w:rPr>
        <w:t>וכמפורט</w:t>
      </w:r>
      <w:r>
        <w:rPr>
          <w:rFonts w:ascii="David" w:hAnsi="David"/>
          <w:b/>
          <w:bCs/>
        </w:rPr>
        <w:t xml:space="preserve"> </w:t>
      </w:r>
      <w:r>
        <w:rPr>
          <w:rFonts w:ascii="David" w:hAnsi="David"/>
          <w:b/>
          <w:bCs/>
          <w:rtl/>
        </w:rPr>
        <w:t>לעיל</w:t>
      </w:r>
      <w:r>
        <w:rPr>
          <w:rFonts w:ascii="David" w:hAnsi="David"/>
          <w:b/>
          <w:bCs/>
        </w:rPr>
        <w:t>.</w:t>
      </w:r>
    </w:p>
    <w:p w:rsidR="005A3BC6" w:rsidRDefault="005A3BC6" w:rsidP="005A3BC6">
      <w:pPr>
        <w:autoSpaceDE w:val="0"/>
        <w:autoSpaceDN w:val="0"/>
        <w:adjustRightInd w:val="0"/>
        <w:spacing w:before="240" w:after="240" w:line="360" w:lineRule="auto"/>
        <w:ind w:left="624" w:hanging="340"/>
        <w:jc w:val="both"/>
        <w:rPr>
          <w:rFonts w:ascii="David" w:hAnsi="David"/>
          <w:b/>
          <w:bCs/>
          <w:rtl/>
        </w:rPr>
      </w:pPr>
      <w:r>
        <w:rPr>
          <w:rFonts w:ascii="David" w:hAnsi="David"/>
          <w:b/>
          <w:bCs/>
          <w:rtl/>
        </w:rPr>
        <w:tab/>
        <w:t xml:space="preserve"> 17.החיוב</w:t>
      </w:r>
      <w:r>
        <w:rPr>
          <w:rFonts w:ascii="David" w:hAnsi="David"/>
          <w:b/>
          <w:bCs/>
        </w:rPr>
        <w:t xml:space="preserve"> </w:t>
      </w:r>
      <w:r>
        <w:rPr>
          <w:rFonts w:ascii="David" w:hAnsi="David"/>
          <w:b/>
          <w:bCs/>
          <w:rtl/>
        </w:rPr>
        <w:t>הנוסף</w:t>
      </w:r>
      <w:r>
        <w:rPr>
          <w:rFonts w:ascii="David" w:hAnsi="David"/>
          <w:b/>
          <w:bCs/>
        </w:rPr>
        <w:t xml:space="preserve"> </w:t>
      </w:r>
      <w:r>
        <w:rPr>
          <w:rFonts w:ascii="David" w:hAnsi="David"/>
          <w:b/>
          <w:bCs/>
          <w:rtl/>
        </w:rPr>
        <w:t>יחול</w:t>
      </w:r>
      <w:r>
        <w:rPr>
          <w:rFonts w:ascii="David" w:hAnsi="David"/>
          <w:b/>
          <w:bCs/>
        </w:rPr>
        <w:t xml:space="preserve"> </w:t>
      </w:r>
      <w:r>
        <w:rPr>
          <w:rFonts w:ascii="David" w:hAnsi="David"/>
          <w:b/>
          <w:bCs/>
          <w:rtl/>
        </w:rPr>
        <w:t>ממועד</w:t>
      </w:r>
      <w:r>
        <w:rPr>
          <w:rFonts w:ascii="David" w:hAnsi="David"/>
          <w:b/>
          <w:bCs/>
        </w:rPr>
        <w:t xml:space="preserve"> </w:t>
      </w:r>
      <w:r>
        <w:rPr>
          <w:rFonts w:ascii="David" w:hAnsi="David"/>
          <w:b/>
          <w:bCs/>
          <w:rtl/>
        </w:rPr>
        <w:t>הגשת</w:t>
      </w:r>
      <w:r>
        <w:rPr>
          <w:rFonts w:ascii="David" w:hAnsi="David"/>
          <w:b/>
          <w:bCs/>
        </w:rPr>
        <w:t xml:space="preserve"> </w:t>
      </w:r>
      <w:r>
        <w:rPr>
          <w:rFonts w:ascii="David" w:hAnsi="David"/>
          <w:b/>
          <w:bCs/>
          <w:rtl/>
        </w:rPr>
        <w:t>התביעה</w:t>
      </w:r>
      <w:r>
        <w:rPr>
          <w:rFonts w:ascii="David" w:hAnsi="David"/>
          <w:b/>
          <w:bCs/>
        </w:rPr>
        <w:t xml:space="preserve"> </w:t>
      </w:r>
      <w:r>
        <w:rPr>
          <w:rFonts w:ascii="David" w:hAnsi="David"/>
          <w:b/>
          <w:bCs/>
          <w:rtl/>
        </w:rPr>
        <w:t>ובאופן</w:t>
      </w:r>
      <w:r>
        <w:rPr>
          <w:rFonts w:ascii="David" w:hAnsi="David"/>
          <w:b/>
          <w:bCs/>
        </w:rPr>
        <w:t xml:space="preserve"> </w:t>
      </w:r>
      <w:r>
        <w:rPr>
          <w:rFonts w:ascii="David" w:hAnsi="David"/>
          <w:b/>
          <w:bCs/>
          <w:rtl/>
        </w:rPr>
        <w:t>שבמקום</w:t>
      </w:r>
      <w:r>
        <w:rPr>
          <w:rFonts w:ascii="David" w:hAnsi="David"/>
          <w:b/>
          <w:bCs/>
        </w:rPr>
        <w:t xml:space="preserve"> </w:t>
      </w:r>
      <w:r>
        <w:rPr>
          <w:rFonts w:ascii="David" w:hAnsi="David"/>
          <w:b/>
          <w:bCs/>
          <w:rtl/>
        </w:rPr>
        <w:t>הסכום</w:t>
      </w:r>
      <w:r>
        <w:rPr>
          <w:rFonts w:ascii="David" w:hAnsi="David"/>
          <w:b/>
          <w:bCs/>
        </w:rPr>
        <w:t xml:space="preserve"> </w:t>
      </w:r>
      <w:r>
        <w:rPr>
          <w:rFonts w:ascii="David" w:hAnsi="David"/>
          <w:b/>
          <w:bCs/>
          <w:rtl/>
        </w:rPr>
        <w:t>של</w:t>
      </w:r>
      <w:r>
        <w:rPr>
          <w:rFonts w:ascii="David" w:hAnsi="David"/>
          <w:b/>
          <w:bCs/>
        </w:rPr>
        <w:t xml:space="preserve"> </w:t>
      </w:r>
      <w:r>
        <w:rPr>
          <w:rFonts w:ascii="David" w:hAnsi="David"/>
          <w:b/>
          <w:bCs/>
          <w:rtl/>
        </w:rPr>
        <w:t>1,450 ₪</w:t>
      </w:r>
      <w:r>
        <w:rPr>
          <w:rFonts w:ascii="David" w:hAnsi="David"/>
          <w:b/>
          <w:bCs/>
        </w:rPr>
        <w:t xml:space="preserve"> </w:t>
      </w:r>
      <w:r>
        <w:rPr>
          <w:rFonts w:ascii="David" w:hAnsi="David"/>
          <w:b/>
          <w:bCs/>
          <w:rtl/>
        </w:rPr>
        <w:t>יבוא</w:t>
      </w:r>
      <w:r>
        <w:rPr>
          <w:rFonts w:ascii="David" w:hAnsi="David"/>
          <w:b/>
          <w:bCs/>
        </w:rPr>
        <w:t xml:space="preserve"> </w:t>
      </w:r>
      <w:r>
        <w:rPr>
          <w:rFonts w:ascii="David" w:hAnsi="David"/>
          <w:b/>
          <w:bCs/>
          <w:rtl/>
        </w:rPr>
        <w:tab/>
        <w:t>הסכום של 1,600 ₪ כאשר</w:t>
      </w:r>
      <w:r>
        <w:rPr>
          <w:rFonts w:ascii="David" w:hAnsi="David"/>
          <w:b/>
          <w:bCs/>
        </w:rPr>
        <w:t xml:space="preserve"> </w:t>
      </w:r>
      <w:r>
        <w:rPr>
          <w:rFonts w:ascii="David" w:hAnsi="David"/>
          <w:b/>
          <w:bCs/>
          <w:rtl/>
        </w:rPr>
        <w:t>הפרשי</w:t>
      </w:r>
      <w:r>
        <w:rPr>
          <w:rFonts w:ascii="David" w:hAnsi="David"/>
          <w:b/>
          <w:bCs/>
        </w:rPr>
        <w:t xml:space="preserve"> </w:t>
      </w:r>
      <w:r>
        <w:rPr>
          <w:rFonts w:ascii="David" w:hAnsi="David"/>
          <w:b/>
          <w:bCs/>
          <w:rtl/>
        </w:rPr>
        <w:t>העבר</w:t>
      </w:r>
      <w:r>
        <w:rPr>
          <w:rFonts w:ascii="David" w:hAnsi="David"/>
          <w:b/>
          <w:bCs/>
        </w:rPr>
        <w:t xml:space="preserve"> </w:t>
      </w:r>
      <w:r>
        <w:rPr>
          <w:rFonts w:ascii="David" w:hAnsi="David"/>
          <w:b/>
          <w:bCs/>
          <w:rtl/>
        </w:rPr>
        <w:t>בגין</w:t>
      </w:r>
      <w:r>
        <w:rPr>
          <w:rFonts w:ascii="David" w:hAnsi="David"/>
          <w:b/>
          <w:bCs/>
        </w:rPr>
        <w:t xml:space="preserve"> </w:t>
      </w:r>
      <w:r>
        <w:rPr>
          <w:rFonts w:ascii="David" w:hAnsi="David"/>
          <w:b/>
          <w:bCs/>
          <w:rtl/>
        </w:rPr>
        <w:t>המפורט</w:t>
      </w:r>
      <w:r>
        <w:rPr>
          <w:rFonts w:ascii="David" w:hAnsi="David"/>
          <w:b/>
          <w:bCs/>
        </w:rPr>
        <w:t xml:space="preserve"> </w:t>
      </w:r>
      <w:r>
        <w:rPr>
          <w:rFonts w:ascii="David" w:hAnsi="David"/>
          <w:b/>
          <w:bCs/>
          <w:rtl/>
        </w:rPr>
        <w:t>לעיל</w:t>
      </w:r>
      <w:r>
        <w:rPr>
          <w:rFonts w:ascii="David" w:hAnsi="David"/>
          <w:b/>
          <w:bCs/>
        </w:rPr>
        <w:t xml:space="preserve"> </w:t>
      </w:r>
      <w:r>
        <w:rPr>
          <w:rFonts w:ascii="David" w:hAnsi="David"/>
          <w:b/>
          <w:bCs/>
          <w:rtl/>
        </w:rPr>
        <w:t>ישולמו</w:t>
      </w:r>
      <w:r>
        <w:rPr>
          <w:rFonts w:ascii="David" w:hAnsi="David"/>
          <w:b/>
          <w:bCs/>
        </w:rPr>
        <w:t xml:space="preserve"> </w:t>
      </w:r>
      <w:r>
        <w:rPr>
          <w:rFonts w:ascii="David" w:hAnsi="David"/>
          <w:b/>
          <w:bCs/>
          <w:rtl/>
        </w:rPr>
        <w:t>ב</w:t>
      </w:r>
      <w:r>
        <w:rPr>
          <w:rFonts w:ascii="David" w:hAnsi="David"/>
          <w:b/>
          <w:bCs/>
        </w:rPr>
        <w:t xml:space="preserve"> </w:t>
      </w:r>
      <w:r>
        <w:rPr>
          <w:rFonts w:ascii="David" w:hAnsi="David"/>
          <w:b/>
          <w:bCs/>
          <w:rtl/>
        </w:rPr>
        <w:t>4</w:t>
      </w:r>
      <w:r>
        <w:rPr>
          <w:rFonts w:ascii="David" w:hAnsi="David"/>
          <w:b/>
          <w:bCs/>
        </w:rPr>
        <w:t xml:space="preserve">- </w:t>
      </w:r>
      <w:r>
        <w:rPr>
          <w:rFonts w:ascii="David" w:hAnsi="David"/>
          <w:b/>
          <w:bCs/>
          <w:rtl/>
        </w:rPr>
        <w:t>תשלומים</w:t>
      </w:r>
      <w:r>
        <w:rPr>
          <w:rFonts w:ascii="David" w:hAnsi="David"/>
          <w:b/>
          <w:bCs/>
        </w:rPr>
        <w:t>".</w:t>
      </w:r>
    </w:p>
    <w:p w:rsidR="005A3BC6" w:rsidRDefault="005A3BC6" w:rsidP="005A3BC6">
      <w:pPr>
        <w:numPr>
          <w:ilvl w:val="0"/>
          <w:numId w:val="2"/>
        </w:numPr>
        <w:autoSpaceDE w:val="0"/>
        <w:autoSpaceDN w:val="0"/>
        <w:adjustRightInd w:val="0"/>
        <w:spacing w:before="240" w:after="240" w:line="360" w:lineRule="auto"/>
        <w:ind w:left="624" w:hanging="340"/>
        <w:jc w:val="both"/>
        <w:rPr>
          <w:rFonts w:ascii="David" w:hAnsi="David"/>
          <w:b/>
          <w:bCs/>
          <w:rtl/>
        </w:rPr>
      </w:pPr>
      <w:r>
        <w:rPr>
          <w:rFonts w:ascii="David" w:hAnsi="David"/>
          <w:rtl/>
        </w:rPr>
        <w:t xml:space="preserve">בעמ"ש (ת"א) 32172-11-17 </w:t>
      </w:r>
      <w:r>
        <w:rPr>
          <w:rFonts w:ascii="David" w:hAnsi="David"/>
          <w:b/>
          <w:bCs/>
          <w:rtl/>
        </w:rPr>
        <w:t>ע.ש. (קטינה) נ' נ.ש</w:t>
      </w:r>
      <w:r>
        <w:rPr>
          <w:rFonts w:ascii="David" w:hAnsi="David"/>
          <w:rtl/>
        </w:rPr>
        <w:t>, עמ' 11 (10.01.19) [פורסם במאגרים המשפטיים] קבעה כב' השופטת י.שבח כי צרכי הקטינים שאינן טעונים הוכחה עומדים על 1,600 -1,700 ₪</w:t>
      </w:r>
      <w:r>
        <w:rPr>
          <w:rFonts w:ascii="David" w:hAnsi="David"/>
          <w:b/>
          <w:bCs/>
          <w:rtl/>
        </w:rPr>
        <w:t>:</w:t>
      </w:r>
    </w:p>
    <w:p w:rsidR="005A3BC6" w:rsidRDefault="005A3BC6" w:rsidP="00984614">
      <w:pPr>
        <w:autoSpaceDE w:val="0"/>
        <w:autoSpaceDN w:val="0"/>
        <w:adjustRightInd w:val="0"/>
        <w:spacing w:before="240" w:after="240" w:line="360" w:lineRule="auto"/>
        <w:ind w:left="624" w:hanging="340"/>
        <w:jc w:val="both"/>
        <w:rPr>
          <w:rFonts w:ascii="David" w:hAnsi="David"/>
          <w:b/>
          <w:bCs/>
          <w:u w:val="single"/>
        </w:rPr>
      </w:pPr>
      <w:r>
        <w:rPr>
          <w:rFonts w:ascii="David" w:hAnsi="David"/>
          <w:b/>
          <w:bCs/>
          <w:rtl/>
        </w:rPr>
        <w:tab/>
        <w:t>"לגישתי</w:t>
      </w:r>
      <w:r>
        <w:rPr>
          <w:rFonts w:ascii="David" w:hAnsi="David"/>
          <w:b/>
          <w:bCs/>
        </w:rPr>
        <w:t xml:space="preserve">, </w:t>
      </w:r>
      <w:r>
        <w:rPr>
          <w:rFonts w:ascii="David" w:hAnsi="David"/>
          <w:b/>
          <w:bCs/>
          <w:rtl/>
        </w:rPr>
        <w:t>אין</w:t>
      </w:r>
      <w:r>
        <w:rPr>
          <w:rFonts w:ascii="David" w:hAnsi="David"/>
          <w:b/>
          <w:bCs/>
        </w:rPr>
        <w:t xml:space="preserve"> </w:t>
      </w:r>
      <w:r>
        <w:rPr>
          <w:rFonts w:ascii="David" w:hAnsi="David"/>
          <w:b/>
          <w:bCs/>
          <w:rtl/>
        </w:rPr>
        <w:t>לדחות</w:t>
      </w:r>
      <w:r>
        <w:rPr>
          <w:rFonts w:ascii="David" w:hAnsi="David"/>
          <w:b/>
          <w:bCs/>
        </w:rPr>
        <w:t xml:space="preserve"> </w:t>
      </w:r>
      <w:r>
        <w:rPr>
          <w:rFonts w:ascii="David" w:hAnsi="David"/>
          <w:b/>
          <w:bCs/>
          <w:rtl/>
        </w:rPr>
        <w:t>עוד</w:t>
      </w:r>
      <w:r>
        <w:rPr>
          <w:rFonts w:ascii="David" w:hAnsi="David"/>
          <w:b/>
          <w:bCs/>
        </w:rPr>
        <w:t xml:space="preserve"> </w:t>
      </w:r>
      <w:r>
        <w:rPr>
          <w:rFonts w:ascii="David" w:hAnsi="David"/>
          <w:b/>
          <w:bCs/>
          <w:rtl/>
        </w:rPr>
        <w:t>את</w:t>
      </w:r>
      <w:r>
        <w:rPr>
          <w:rFonts w:ascii="David" w:hAnsi="David"/>
          <w:b/>
          <w:bCs/>
        </w:rPr>
        <w:t xml:space="preserve"> </w:t>
      </w:r>
      <w:r>
        <w:rPr>
          <w:rFonts w:ascii="David" w:hAnsi="David"/>
          <w:b/>
          <w:bCs/>
          <w:rtl/>
        </w:rPr>
        <w:t>הגדלת</w:t>
      </w:r>
      <w:r>
        <w:rPr>
          <w:rFonts w:ascii="David" w:hAnsi="David"/>
          <w:b/>
          <w:bCs/>
        </w:rPr>
        <w:t xml:space="preserve"> </w:t>
      </w:r>
      <w:r>
        <w:rPr>
          <w:rFonts w:ascii="David" w:hAnsi="David"/>
          <w:b/>
          <w:bCs/>
          <w:rtl/>
        </w:rPr>
        <w:t>הסכום</w:t>
      </w:r>
      <w:r>
        <w:rPr>
          <w:rFonts w:ascii="David" w:hAnsi="David"/>
          <w:b/>
          <w:bCs/>
        </w:rPr>
        <w:t xml:space="preserve">, </w:t>
      </w:r>
      <w:r>
        <w:rPr>
          <w:rFonts w:ascii="David" w:hAnsi="David"/>
          <w:b/>
          <w:bCs/>
          <w:rtl/>
        </w:rPr>
        <w:t>ועד</w:t>
      </w:r>
      <w:r>
        <w:rPr>
          <w:rFonts w:ascii="David" w:hAnsi="David"/>
          <w:b/>
          <w:bCs/>
        </w:rPr>
        <w:t xml:space="preserve"> </w:t>
      </w:r>
      <w:r>
        <w:rPr>
          <w:rFonts w:ascii="David" w:hAnsi="David"/>
          <w:b/>
          <w:bCs/>
          <w:rtl/>
        </w:rPr>
        <w:t>שייקבע</w:t>
      </w:r>
      <w:r>
        <w:rPr>
          <w:rFonts w:ascii="David" w:hAnsi="David"/>
          <w:b/>
          <w:bCs/>
        </w:rPr>
        <w:t xml:space="preserve"> </w:t>
      </w:r>
      <w:r>
        <w:rPr>
          <w:rFonts w:ascii="David" w:hAnsi="David"/>
          <w:b/>
          <w:bCs/>
          <w:rtl/>
        </w:rPr>
        <w:t>הסכום</w:t>
      </w:r>
      <w:r>
        <w:rPr>
          <w:rFonts w:ascii="David" w:hAnsi="David"/>
          <w:b/>
          <w:bCs/>
        </w:rPr>
        <w:t xml:space="preserve"> </w:t>
      </w:r>
      <w:r>
        <w:rPr>
          <w:rFonts w:ascii="David" w:hAnsi="David"/>
          <w:b/>
          <w:bCs/>
          <w:rtl/>
        </w:rPr>
        <w:t>המשקף</w:t>
      </w:r>
      <w:r>
        <w:rPr>
          <w:rFonts w:ascii="David" w:hAnsi="David"/>
          <w:b/>
          <w:bCs/>
        </w:rPr>
        <w:t xml:space="preserve"> </w:t>
      </w:r>
      <w:r>
        <w:rPr>
          <w:rFonts w:ascii="David" w:hAnsi="David"/>
          <w:b/>
          <w:bCs/>
          <w:rtl/>
        </w:rPr>
        <w:t>את</w:t>
      </w:r>
      <w:r>
        <w:rPr>
          <w:rFonts w:ascii="David" w:hAnsi="David"/>
          <w:b/>
          <w:bCs/>
        </w:rPr>
        <w:t xml:space="preserve"> </w:t>
      </w:r>
      <w:r>
        <w:rPr>
          <w:rFonts w:ascii="David" w:hAnsi="David"/>
          <w:b/>
          <w:bCs/>
          <w:rtl/>
        </w:rPr>
        <w:t>עלות</w:t>
      </w:r>
      <w:r>
        <w:rPr>
          <w:rFonts w:ascii="David" w:hAnsi="David"/>
          <w:b/>
          <w:bCs/>
        </w:rPr>
        <w:t xml:space="preserve"> </w:t>
      </w:r>
      <w:r>
        <w:rPr>
          <w:rFonts w:ascii="David" w:hAnsi="David"/>
          <w:b/>
          <w:bCs/>
          <w:rtl/>
        </w:rPr>
        <w:t>צרכיו</w:t>
      </w:r>
      <w:r>
        <w:rPr>
          <w:rFonts w:ascii="David" w:hAnsi="David"/>
          <w:b/>
          <w:bCs/>
        </w:rPr>
        <w:t xml:space="preserve"> </w:t>
      </w:r>
      <w:r>
        <w:rPr>
          <w:rFonts w:ascii="David" w:hAnsi="David"/>
          <w:b/>
          <w:bCs/>
          <w:rtl/>
        </w:rPr>
        <w:t>של</w:t>
      </w:r>
      <w:r>
        <w:rPr>
          <w:rFonts w:ascii="David" w:hAnsi="David"/>
          <w:b/>
          <w:bCs/>
        </w:rPr>
        <w:t xml:space="preserve"> </w:t>
      </w:r>
      <w:r>
        <w:rPr>
          <w:rFonts w:ascii="David" w:hAnsi="David"/>
          <w:b/>
          <w:bCs/>
          <w:rtl/>
        </w:rPr>
        <w:t>הקטין</w:t>
      </w:r>
      <w:r>
        <w:rPr>
          <w:rFonts w:ascii="David" w:hAnsi="David"/>
          <w:b/>
          <w:bCs/>
        </w:rPr>
        <w:t xml:space="preserve">, </w:t>
      </w:r>
      <w:r>
        <w:rPr>
          <w:rFonts w:ascii="David" w:hAnsi="David"/>
          <w:b/>
          <w:bCs/>
          <w:rtl/>
        </w:rPr>
        <w:t>בשני</w:t>
      </w:r>
      <w:r>
        <w:rPr>
          <w:rFonts w:ascii="David" w:hAnsi="David"/>
          <w:b/>
          <w:bCs/>
        </w:rPr>
        <w:t xml:space="preserve"> </w:t>
      </w:r>
      <w:r>
        <w:rPr>
          <w:rFonts w:ascii="David" w:hAnsi="David"/>
          <w:b/>
          <w:bCs/>
          <w:rtl/>
        </w:rPr>
        <w:t>הבתים</w:t>
      </w:r>
      <w:r>
        <w:rPr>
          <w:rFonts w:ascii="David" w:hAnsi="David"/>
          <w:b/>
          <w:bCs/>
        </w:rPr>
        <w:t xml:space="preserve"> </w:t>
      </w:r>
      <w:r>
        <w:rPr>
          <w:rFonts w:ascii="David" w:hAnsi="David"/>
          <w:b/>
          <w:bCs/>
          <w:rtl/>
        </w:rPr>
        <w:t>גם</w:t>
      </w:r>
      <w:r>
        <w:rPr>
          <w:rFonts w:ascii="David" w:hAnsi="David"/>
          <w:b/>
          <w:bCs/>
        </w:rPr>
        <w:t xml:space="preserve"> </w:t>
      </w:r>
      <w:r>
        <w:rPr>
          <w:rFonts w:ascii="David" w:hAnsi="David"/>
          <w:b/>
          <w:bCs/>
          <w:rtl/>
        </w:rPr>
        <w:t>יחד</w:t>
      </w:r>
      <w:r>
        <w:rPr>
          <w:rFonts w:ascii="David" w:hAnsi="David"/>
          <w:b/>
          <w:bCs/>
        </w:rPr>
        <w:t xml:space="preserve">, </w:t>
      </w:r>
      <w:r>
        <w:rPr>
          <w:rFonts w:ascii="David" w:hAnsi="David"/>
          <w:b/>
          <w:bCs/>
          <w:rtl/>
        </w:rPr>
        <w:t>זה</w:t>
      </w:r>
      <w:r>
        <w:rPr>
          <w:rFonts w:ascii="David" w:hAnsi="David"/>
          <w:b/>
          <w:bCs/>
        </w:rPr>
        <w:t xml:space="preserve"> </w:t>
      </w:r>
      <w:r>
        <w:rPr>
          <w:rFonts w:ascii="David" w:hAnsi="David"/>
          <w:b/>
          <w:bCs/>
          <w:rtl/>
        </w:rPr>
        <w:t>שאינו</w:t>
      </w:r>
      <w:r>
        <w:rPr>
          <w:rFonts w:ascii="David" w:hAnsi="David"/>
          <w:b/>
          <w:bCs/>
        </w:rPr>
        <w:t xml:space="preserve"> </w:t>
      </w:r>
      <w:r>
        <w:rPr>
          <w:rFonts w:ascii="David" w:hAnsi="David"/>
          <w:b/>
          <w:bCs/>
          <w:rtl/>
        </w:rPr>
        <w:t>טעון</w:t>
      </w:r>
      <w:r>
        <w:rPr>
          <w:rFonts w:ascii="David" w:hAnsi="David"/>
          <w:b/>
          <w:bCs/>
        </w:rPr>
        <w:t xml:space="preserve"> </w:t>
      </w:r>
      <w:r>
        <w:rPr>
          <w:rFonts w:ascii="David" w:hAnsi="David"/>
          <w:b/>
          <w:bCs/>
          <w:rtl/>
        </w:rPr>
        <w:t>הוכחה</w:t>
      </w:r>
      <w:r>
        <w:rPr>
          <w:rFonts w:ascii="David" w:hAnsi="David"/>
          <w:b/>
          <w:bCs/>
        </w:rPr>
        <w:t xml:space="preserve">, </w:t>
      </w:r>
      <w:r>
        <w:rPr>
          <w:rFonts w:ascii="David" w:hAnsi="David"/>
          <w:b/>
          <w:bCs/>
          <w:rtl/>
        </w:rPr>
        <w:t>באופן</w:t>
      </w:r>
      <w:r>
        <w:rPr>
          <w:rFonts w:ascii="David" w:hAnsi="David"/>
          <w:b/>
          <w:bCs/>
        </w:rPr>
        <w:t xml:space="preserve"> </w:t>
      </w:r>
      <w:r>
        <w:rPr>
          <w:rFonts w:ascii="David" w:hAnsi="David"/>
          <w:b/>
          <w:bCs/>
          <w:rtl/>
        </w:rPr>
        <w:t>אמפירי</w:t>
      </w:r>
      <w:r>
        <w:rPr>
          <w:rFonts w:ascii="David" w:hAnsi="David"/>
          <w:b/>
          <w:bCs/>
        </w:rPr>
        <w:t xml:space="preserve"> </w:t>
      </w:r>
      <w:r>
        <w:rPr>
          <w:rFonts w:ascii="David" w:hAnsi="David"/>
          <w:b/>
          <w:bCs/>
          <w:rtl/>
        </w:rPr>
        <w:t>ובהתבסס</w:t>
      </w:r>
      <w:r>
        <w:rPr>
          <w:rFonts w:ascii="David" w:hAnsi="David"/>
          <w:b/>
          <w:bCs/>
        </w:rPr>
        <w:t xml:space="preserve"> </w:t>
      </w:r>
      <w:r>
        <w:rPr>
          <w:rFonts w:ascii="David" w:hAnsi="David"/>
          <w:b/>
          <w:bCs/>
          <w:rtl/>
        </w:rPr>
        <w:t>על</w:t>
      </w:r>
      <w:r>
        <w:rPr>
          <w:rFonts w:ascii="David" w:hAnsi="David"/>
          <w:b/>
          <w:bCs/>
        </w:rPr>
        <w:t xml:space="preserve"> </w:t>
      </w:r>
      <w:r>
        <w:rPr>
          <w:rFonts w:ascii="David" w:hAnsi="David"/>
          <w:b/>
          <w:bCs/>
          <w:rtl/>
        </w:rPr>
        <w:t>חוות</w:t>
      </w:r>
      <w:r>
        <w:rPr>
          <w:rFonts w:ascii="David" w:hAnsi="David"/>
          <w:b/>
          <w:bCs/>
        </w:rPr>
        <w:t xml:space="preserve"> </w:t>
      </w:r>
      <w:r>
        <w:rPr>
          <w:rFonts w:ascii="David" w:hAnsi="David"/>
          <w:b/>
          <w:bCs/>
          <w:rtl/>
        </w:rPr>
        <w:t>דעת</w:t>
      </w:r>
      <w:r>
        <w:rPr>
          <w:rFonts w:ascii="David" w:hAnsi="David"/>
          <w:b/>
          <w:bCs/>
        </w:rPr>
        <w:t xml:space="preserve"> </w:t>
      </w:r>
      <w:r>
        <w:rPr>
          <w:rFonts w:ascii="David" w:hAnsi="David"/>
          <w:b/>
          <w:bCs/>
          <w:rtl/>
        </w:rPr>
        <w:t>כלכליות</w:t>
      </w:r>
      <w:r>
        <w:rPr>
          <w:rFonts w:ascii="David" w:hAnsi="David"/>
          <w:b/>
          <w:bCs/>
        </w:rPr>
        <w:t xml:space="preserve">, </w:t>
      </w:r>
      <w:r>
        <w:rPr>
          <w:rFonts w:ascii="David" w:hAnsi="David"/>
          <w:b/>
          <w:bCs/>
          <w:rtl/>
        </w:rPr>
        <w:t>אין</w:t>
      </w:r>
      <w:r>
        <w:rPr>
          <w:rFonts w:ascii="David" w:hAnsi="David"/>
          <w:b/>
          <w:bCs/>
        </w:rPr>
        <w:t xml:space="preserve"> </w:t>
      </w:r>
      <w:r>
        <w:rPr>
          <w:rFonts w:ascii="David" w:hAnsi="David"/>
          <w:b/>
          <w:bCs/>
          <w:rtl/>
        </w:rPr>
        <w:t>מנוס</w:t>
      </w:r>
      <w:r>
        <w:rPr>
          <w:rFonts w:ascii="David" w:hAnsi="David"/>
          <w:b/>
          <w:bCs/>
        </w:rPr>
        <w:t xml:space="preserve"> </w:t>
      </w:r>
      <w:r>
        <w:rPr>
          <w:rFonts w:ascii="David" w:hAnsi="David"/>
          <w:b/>
          <w:bCs/>
          <w:rtl/>
        </w:rPr>
        <w:t>מהפעלת</w:t>
      </w:r>
      <w:r>
        <w:rPr>
          <w:rFonts w:ascii="David" w:hAnsi="David"/>
          <w:b/>
          <w:bCs/>
        </w:rPr>
        <w:t xml:space="preserve"> </w:t>
      </w:r>
      <w:r>
        <w:rPr>
          <w:rFonts w:ascii="David" w:hAnsi="David"/>
          <w:b/>
          <w:bCs/>
          <w:rtl/>
        </w:rPr>
        <w:t>שיקול</w:t>
      </w:r>
      <w:r>
        <w:rPr>
          <w:rFonts w:ascii="David" w:hAnsi="David"/>
          <w:b/>
          <w:bCs/>
        </w:rPr>
        <w:t xml:space="preserve"> </w:t>
      </w:r>
      <w:r>
        <w:rPr>
          <w:rFonts w:ascii="David" w:hAnsi="David"/>
          <w:b/>
          <w:bCs/>
          <w:rtl/>
        </w:rPr>
        <w:t>הדעת</w:t>
      </w:r>
      <w:r>
        <w:rPr>
          <w:rFonts w:ascii="David" w:hAnsi="David"/>
          <w:b/>
          <w:bCs/>
        </w:rPr>
        <w:t xml:space="preserve"> </w:t>
      </w:r>
      <w:r>
        <w:rPr>
          <w:rFonts w:ascii="David" w:hAnsi="David"/>
          <w:b/>
          <w:bCs/>
          <w:rtl/>
        </w:rPr>
        <w:t>השיפוטי</w:t>
      </w:r>
      <w:r>
        <w:rPr>
          <w:rFonts w:ascii="David" w:hAnsi="David"/>
          <w:b/>
          <w:bCs/>
        </w:rPr>
        <w:t xml:space="preserve"> </w:t>
      </w:r>
      <w:r>
        <w:rPr>
          <w:rFonts w:ascii="David" w:hAnsi="David"/>
          <w:b/>
          <w:bCs/>
          <w:rtl/>
        </w:rPr>
        <w:t>וניסיון</w:t>
      </w:r>
      <w:r>
        <w:rPr>
          <w:rFonts w:ascii="David" w:hAnsi="David"/>
          <w:b/>
          <w:bCs/>
        </w:rPr>
        <w:t xml:space="preserve"> </w:t>
      </w:r>
      <w:r>
        <w:rPr>
          <w:rFonts w:ascii="David" w:hAnsi="David"/>
          <w:b/>
          <w:bCs/>
          <w:rtl/>
        </w:rPr>
        <w:t>החיים</w:t>
      </w:r>
      <w:r>
        <w:rPr>
          <w:rFonts w:ascii="David" w:hAnsi="David"/>
          <w:b/>
          <w:bCs/>
        </w:rPr>
        <w:t xml:space="preserve">, </w:t>
      </w:r>
      <w:r>
        <w:rPr>
          <w:rFonts w:ascii="David" w:hAnsi="David"/>
          <w:b/>
          <w:bCs/>
          <w:rtl/>
        </w:rPr>
        <w:t>ומהעלאת</w:t>
      </w:r>
      <w:r>
        <w:rPr>
          <w:rFonts w:ascii="David" w:hAnsi="David"/>
          <w:b/>
          <w:bCs/>
        </w:rPr>
        <w:t xml:space="preserve"> </w:t>
      </w:r>
      <w:r>
        <w:rPr>
          <w:rFonts w:ascii="David" w:hAnsi="David"/>
          <w:b/>
          <w:bCs/>
          <w:rtl/>
        </w:rPr>
        <w:t>הסכום</w:t>
      </w:r>
      <w:r>
        <w:rPr>
          <w:rFonts w:ascii="David" w:hAnsi="David"/>
          <w:b/>
          <w:bCs/>
        </w:rPr>
        <w:t xml:space="preserve">, </w:t>
      </w:r>
      <w:r>
        <w:rPr>
          <w:rFonts w:ascii="David" w:hAnsi="David"/>
          <w:b/>
          <w:bCs/>
          <w:rtl/>
        </w:rPr>
        <w:t>שלא</w:t>
      </w:r>
      <w:r>
        <w:rPr>
          <w:rFonts w:ascii="David" w:hAnsi="David"/>
          <w:b/>
          <w:bCs/>
        </w:rPr>
        <w:t xml:space="preserve"> </w:t>
      </w:r>
      <w:r>
        <w:rPr>
          <w:rFonts w:ascii="David" w:hAnsi="David"/>
          <w:b/>
          <w:bCs/>
          <w:rtl/>
        </w:rPr>
        <w:t>עודכן</w:t>
      </w:r>
      <w:r w:rsidR="00984614">
        <w:rPr>
          <w:rFonts w:ascii="David" w:hAnsi="David"/>
          <w:b/>
          <w:bCs/>
        </w:rPr>
        <w:t xml:space="preserve"> </w:t>
      </w:r>
      <w:r>
        <w:rPr>
          <w:rFonts w:ascii="David" w:hAnsi="David"/>
          <w:b/>
          <w:bCs/>
          <w:rtl/>
        </w:rPr>
        <w:t>מזה</w:t>
      </w:r>
      <w:r>
        <w:rPr>
          <w:rFonts w:ascii="David" w:hAnsi="David"/>
          <w:b/>
          <w:bCs/>
        </w:rPr>
        <w:t xml:space="preserve"> </w:t>
      </w:r>
      <w:r>
        <w:rPr>
          <w:rFonts w:ascii="David" w:hAnsi="David"/>
          <w:b/>
          <w:bCs/>
          <w:rtl/>
        </w:rPr>
        <w:t>שנים</w:t>
      </w:r>
      <w:r>
        <w:rPr>
          <w:rFonts w:ascii="David" w:hAnsi="David"/>
          <w:b/>
          <w:bCs/>
        </w:rPr>
        <w:t xml:space="preserve">, </w:t>
      </w:r>
      <w:r>
        <w:rPr>
          <w:rFonts w:ascii="David" w:hAnsi="David"/>
          <w:b/>
          <w:bCs/>
          <w:rtl/>
        </w:rPr>
        <w:t>לכדי</w:t>
      </w:r>
      <w:r>
        <w:rPr>
          <w:rFonts w:ascii="David" w:hAnsi="David"/>
          <w:b/>
          <w:bCs/>
        </w:rPr>
        <w:t xml:space="preserve"> </w:t>
      </w:r>
      <w:r>
        <w:rPr>
          <w:rFonts w:ascii="David" w:hAnsi="David"/>
          <w:b/>
          <w:bCs/>
          <w:rtl/>
        </w:rPr>
        <w:t>סך</w:t>
      </w:r>
      <w:r>
        <w:rPr>
          <w:rFonts w:ascii="David" w:hAnsi="David"/>
          <w:b/>
          <w:bCs/>
        </w:rPr>
        <w:t xml:space="preserve"> </w:t>
      </w:r>
      <w:r>
        <w:rPr>
          <w:rFonts w:ascii="David" w:hAnsi="David"/>
          <w:b/>
          <w:bCs/>
          <w:rtl/>
        </w:rPr>
        <w:t xml:space="preserve">של </w:t>
      </w:r>
      <w:r>
        <w:rPr>
          <w:rFonts w:ascii="David" w:hAnsi="David"/>
          <w:b/>
          <w:bCs/>
        </w:rPr>
        <w:t xml:space="preserve"> 1600-1700 .</w:t>
      </w:r>
      <w:r>
        <w:rPr>
          <w:rFonts w:ascii="David" w:hAnsi="David"/>
          <w:b/>
          <w:bCs/>
          <w:rtl/>
        </w:rPr>
        <w:t xml:space="preserve">₪." </w:t>
      </w:r>
    </w:p>
    <w:p w:rsidR="001C6141" w:rsidRDefault="005A3BC6" w:rsidP="005A3BC6">
      <w:pPr>
        <w:pStyle w:val="af0"/>
        <w:spacing w:line="360" w:lineRule="auto"/>
        <w:ind w:left="624"/>
        <w:jc w:val="both"/>
        <w:rPr>
          <w:rFonts w:ascii="David" w:hAnsi="David" w:cs="David"/>
          <w:b/>
          <w:bCs/>
          <w:sz w:val="24"/>
          <w:szCs w:val="24"/>
          <w:rtl/>
        </w:rPr>
      </w:pPr>
      <w:r>
        <w:rPr>
          <w:rFonts w:ascii="David" w:hAnsi="David" w:cs="David"/>
          <w:sz w:val="24"/>
          <w:szCs w:val="24"/>
          <w:rtl/>
        </w:rPr>
        <w:t xml:space="preserve">ברמ"ש (מרכז) 59188-10-18 </w:t>
      </w:r>
      <w:r>
        <w:rPr>
          <w:rFonts w:ascii="David" w:hAnsi="David" w:cs="David"/>
          <w:b/>
          <w:bCs/>
          <w:sz w:val="24"/>
          <w:szCs w:val="24"/>
          <w:rtl/>
        </w:rPr>
        <w:t xml:space="preserve">י.נ נ' א.נ </w:t>
      </w:r>
      <w:r>
        <w:rPr>
          <w:rFonts w:ascii="David" w:hAnsi="David" w:cs="David"/>
          <w:sz w:val="24"/>
          <w:szCs w:val="24"/>
          <w:rtl/>
        </w:rPr>
        <w:t xml:space="preserve">(25.10.18) (פס' 10) [פורסם במאגרים המשפטיים] כב' השו' צבי וייצמן לא התערב בפסיקת מזונות זמניים שהועמדו על ידי הערכאה הדיונית על סך של 1,800 ₪: </w:t>
      </w:r>
      <w:r>
        <w:rPr>
          <w:rFonts w:ascii="David" w:hAnsi="David" w:cs="David"/>
          <w:b/>
          <w:bCs/>
          <w:sz w:val="24"/>
          <w:szCs w:val="24"/>
          <w:rtl/>
        </w:rPr>
        <w:t xml:space="preserve">"כך לא מצאתי מקום להתערב בקביעותו של בית המשפט קמא אשר אמד לעת עתה את צרכיו של קטין בשיעור של 1800 ₪. לטעמי מדובר בהערכה זהירה שהיא על הצד הנמוך דווקא. יש לזכור כי קודם להלכת בע"מ 919/15 נהגו בתי המשפט לאמוד צרכיו </w:t>
      </w:r>
    </w:p>
    <w:p w:rsidR="001C6141" w:rsidRDefault="001C6141" w:rsidP="005A3BC6">
      <w:pPr>
        <w:pStyle w:val="af0"/>
        <w:spacing w:line="360" w:lineRule="auto"/>
        <w:ind w:left="624"/>
        <w:jc w:val="both"/>
        <w:rPr>
          <w:rFonts w:ascii="David" w:hAnsi="David" w:cs="David"/>
          <w:b/>
          <w:bCs/>
          <w:sz w:val="24"/>
          <w:szCs w:val="24"/>
          <w:rtl/>
        </w:rPr>
      </w:pPr>
    </w:p>
    <w:p w:rsidR="00243FF5" w:rsidRDefault="00243FF5" w:rsidP="005A3BC6">
      <w:pPr>
        <w:pStyle w:val="af0"/>
        <w:spacing w:line="360" w:lineRule="auto"/>
        <w:ind w:left="624"/>
        <w:jc w:val="both"/>
        <w:rPr>
          <w:rFonts w:ascii="David" w:hAnsi="David" w:cs="David"/>
          <w:b/>
          <w:bCs/>
          <w:sz w:val="24"/>
          <w:szCs w:val="24"/>
          <w:rtl/>
        </w:rPr>
      </w:pPr>
    </w:p>
    <w:p w:rsidR="00984614" w:rsidRDefault="00984614" w:rsidP="005A3BC6">
      <w:pPr>
        <w:pStyle w:val="af0"/>
        <w:spacing w:line="360" w:lineRule="auto"/>
        <w:ind w:left="624"/>
        <w:jc w:val="both"/>
        <w:rPr>
          <w:rFonts w:ascii="David" w:hAnsi="David" w:cs="David"/>
          <w:b/>
          <w:bCs/>
          <w:sz w:val="24"/>
          <w:szCs w:val="24"/>
          <w:rtl/>
        </w:rPr>
      </w:pPr>
    </w:p>
    <w:p w:rsidR="005A3BC6" w:rsidRDefault="005A3BC6" w:rsidP="005A3BC6">
      <w:pPr>
        <w:pStyle w:val="af0"/>
        <w:spacing w:line="360" w:lineRule="auto"/>
        <w:ind w:left="624"/>
        <w:jc w:val="both"/>
        <w:rPr>
          <w:rFonts w:ascii="David" w:hAnsi="David" w:cs="David"/>
          <w:b/>
          <w:bCs/>
          <w:sz w:val="24"/>
          <w:szCs w:val="24"/>
          <w:rtl/>
        </w:rPr>
      </w:pPr>
      <w:r>
        <w:rPr>
          <w:rFonts w:ascii="David" w:hAnsi="David" w:cs="David"/>
          <w:b/>
          <w:bCs/>
          <w:sz w:val="24"/>
          <w:szCs w:val="24"/>
          <w:rtl/>
        </w:rPr>
        <w:t xml:space="preserve">החודשיים של קטין בשיעור של כ- 1400 ₪ ואלם הערכה זו נגעה אך ורק באשר </w:t>
      </w:r>
      <w:r>
        <w:rPr>
          <w:rFonts w:ascii="David" w:hAnsi="David" w:cs="David"/>
          <w:b/>
          <w:bCs/>
          <w:sz w:val="24"/>
          <w:szCs w:val="24"/>
          <w:u w:val="single"/>
          <w:rtl/>
        </w:rPr>
        <w:t>לצרכיו ההכרחיים</w:t>
      </w:r>
      <w:r>
        <w:rPr>
          <w:rFonts w:ascii="David" w:hAnsi="David" w:cs="David"/>
          <w:b/>
          <w:bCs/>
          <w:sz w:val="24"/>
          <w:szCs w:val="24"/>
          <w:rtl/>
        </w:rPr>
        <w:t xml:space="preserve"> ואולם מאז שניתנה הלכת 919/15 אין מקום לחלק בין צרכים הכרחיים לאלו שאינם הכרחיים ויש לאמוד את הצרכים בכללותם. עוד יש לציין כי צרכיו של קטין המתגורר בשני בתים עולים על צרכיו של קטין המתגורר בבית אחד נוכח הכפילויות הנדרשות מטבעם של דברים בחלק מהוצאותיו, להערכתי ומבלי לקבוע מסמרות בדבר ראוי שהערכה זו תעלה, למצער, על סך של 2250 ₪ לחודש לקטין."</w:t>
      </w:r>
    </w:p>
    <w:p w:rsidR="005A3BC6" w:rsidRDefault="005A3BC6" w:rsidP="005A3BC6">
      <w:pPr>
        <w:numPr>
          <w:ilvl w:val="0"/>
          <w:numId w:val="2"/>
        </w:numPr>
        <w:spacing w:after="240" w:line="360" w:lineRule="auto"/>
        <w:ind w:left="624" w:hanging="340"/>
        <w:jc w:val="both"/>
        <w:rPr>
          <w:rFonts w:ascii="David" w:hAnsi="David"/>
        </w:rPr>
      </w:pPr>
      <w:r>
        <w:rPr>
          <w:rFonts w:ascii="David" w:hAnsi="David"/>
          <w:rtl/>
        </w:rPr>
        <w:t>בעמ"ש 44496-10-20 א. נ' ב. (ניתן במיום 11.08.2021 פורסם במאגרים) קבע כב' השופט ג'יוסי:</w:t>
      </w:r>
    </w:p>
    <w:p w:rsidR="005A3BC6" w:rsidRDefault="005A3BC6" w:rsidP="005A3BC6">
      <w:pPr>
        <w:spacing w:after="240" w:line="360" w:lineRule="auto"/>
        <w:ind w:left="624" w:hanging="340"/>
        <w:jc w:val="both"/>
        <w:rPr>
          <w:rFonts w:ascii="David" w:hAnsi="David"/>
          <w:b/>
          <w:bCs/>
        </w:rPr>
      </w:pPr>
      <w:r>
        <w:rPr>
          <w:rFonts w:ascii="David" w:hAnsi="David"/>
          <w:b/>
          <w:bCs/>
          <w:rtl/>
        </w:rPr>
        <w:tab/>
        <w:t xml:space="preserve">"אעיר, כי גם אנוכי סבור, שיש מקום לעדכן את מנעד הצרכים המינימליים, ובהתאם גם את </w:t>
      </w:r>
      <w:r>
        <w:rPr>
          <w:rFonts w:ascii="David" w:hAnsi="David"/>
          <w:b/>
          <w:bCs/>
          <w:rtl/>
        </w:rPr>
        <w:tab/>
        <w:t>הצרכים הממוצעים של קטין, עת כאמור לעיל, סבור אני, כי סך</w:t>
      </w:r>
      <w:r w:rsidR="00243FF5">
        <w:rPr>
          <w:rFonts w:ascii="David" w:hAnsi="David"/>
          <w:b/>
          <w:bCs/>
          <w:rtl/>
        </w:rPr>
        <w:t xml:space="preserve"> של 1,400 ₪ מצוי בצדו הנמוך של </w:t>
      </w:r>
      <w:r>
        <w:rPr>
          <w:rFonts w:ascii="David" w:hAnsi="David"/>
          <w:b/>
          <w:bCs/>
          <w:rtl/>
        </w:rPr>
        <w:t>המנעד האמור."</w:t>
      </w:r>
    </w:p>
    <w:p w:rsidR="005A3BC6" w:rsidRDefault="005A3BC6" w:rsidP="005A3BC6">
      <w:pPr>
        <w:spacing w:before="240" w:after="240" w:line="360" w:lineRule="auto"/>
        <w:ind w:left="624" w:hanging="340"/>
        <w:jc w:val="both"/>
        <w:rPr>
          <w:rFonts w:ascii="David" w:hAnsi="David"/>
          <w:u w:val="single"/>
        </w:rPr>
      </w:pPr>
      <w:r>
        <w:rPr>
          <w:rFonts w:ascii="David" w:hAnsi="David"/>
          <w:u w:val="single"/>
          <w:rtl/>
        </w:rPr>
        <w:t>צרכי הקטינים נשוא הליך זה</w:t>
      </w:r>
    </w:p>
    <w:p w:rsidR="005A3BC6" w:rsidRDefault="005A3BC6" w:rsidP="005A3BC6">
      <w:pPr>
        <w:pStyle w:val="af0"/>
        <w:numPr>
          <w:ilvl w:val="0"/>
          <w:numId w:val="2"/>
        </w:numPr>
        <w:spacing w:line="360" w:lineRule="auto"/>
        <w:ind w:left="624" w:hanging="340"/>
        <w:jc w:val="both"/>
        <w:rPr>
          <w:rFonts w:ascii="David" w:hAnsi="David" w:cs="David"/>
          <w:sz w:val="24"/>
          <w:szCs w:val="24"/>
          <w:rtl/>
        </w:rPr>
      </w:pPr>
      <w:r>
        <w:rPr>
          <w:rFonts w:ascii="David" w:hAnsi="David" w:cs="David"/>
          <w:sz w:val="24"/>
          <w:szCs w:val="24"/>
          <w:rtl/>
        </w:rPr>
        <w:t>הקטינים כיום בני 11.2, 8.10, 5.7 שנים.</w:t>
      </w:r>
    </w:p>
    <w:p w:rsidR="005A3BC6" w:rsidRDefault="005A3BC6" w:rsidP="00564A81">
      <w:pPr>
        <w:numPr>
          <w:ilvl w:val="0"/>
          <w:numId w:val="2"/>
        </w:numPr>
        <w:spacing w:before="240" w:after="240" w:line="360" w:lineRule="auto"/>
        <w:ind w:left="624" w:hanging="340"/>
        <w:jc w:val="both"/>
        <w:rPr>
          <w:rFonts w:ascii="David" w:hAnsi="David"/>
        </w:rPr>
      </w:pPr>
      <w:r>
        <w:rPr>
          <w:rFonts w:ascii="David" w:hAnsi="David"/>
          <w:rtl/>
        </w:rPr>
        <w:t xml:space="preserve">הקטינים </w:t>
      </w:r>
      <w:r w:rsidR="00564A81">
        <w:rPr>
          <w:rFonts w:ascii="David" w:hAnsi="David" w:hint="cs"/>
          <w:rtl/>
        </w:rPr>
        <w:t>****</w:t>
      </w:r>
      <w:r>
        <w:rPr>
          <w:rFonts w:ascii="David" w:hAnsi="David"/>
          <w:rtl/>
        </w:rPr>
        <w:t xml:space="preserve"> ו</w:t>
      </w:r>
      <w:r w:rsidR="00564A81">
        <w:rPr>
          <w:rFonts w:ascii="David" w:hAnsi="David" w:hint="cs"/>
          <w:rtl/>
        </w:rPr>
        <w:t>*****</w:t>
      </w:r>
      <w:r>
        <w:rPr>
          <w:rFonts w:ascii="David" w:hAnsi="David"/>
          <w:rtl/>
        </w:rPr>
        <w:t xml:space="preserve"> מוכרים על הרצף האוטיסטי ומקבלים קצבת נכות בסך של כ- 4,500 ₪ כל אחד (9,000 לשניהם). האישה טוענת ש</w:t>
      </w:r>
      <w:r w:rsidR="00564A81">
        <w:rPr>
          <w:rFonts w:ascii="David" w:hAnsi="David" w:hint="cs"/>
          <w:rtl/>
        </w:rPr>
        <w:t>****</w:t>
      </w:r>
      <w:r>
        <w:rPr>
          <w:rFonts w:ascii="David" w:hAnsi="David"/>
          <w:rtl/>
        </w:rPr>
        <w:t xml:space="preserve"> רגיש לגלוטן ו</w:t>
      </w:r>
      <w:r w:rsidR="00564A81">
        <w:rPr>
          <w:rFonts w:ascii="David" w:hAnsi="David" w:hint="cs"/>
          <w:rtl/>
        </w:rPr>
        <w:t>*****</w:t>
      </w:r>
      <w:r>
        <w:rPr>
          <w:rFonts w:ascii="David" w:hAnsi="David"/>
          <w:rtl/>
        </w:rPr>
        <w:t xml:space="preserve"> רגיש ללקטוז, טענות האישה באשר לצרכיהם המיוחדים של הקטינים </w:t>
      </w:r>
      <w:r w:rsidR="00564A81">
        <w:rPr>
          <w:rFonts w:ascii="David" w:hAnsi="David" w:hint="cs"/>
          <w:rtl/>
        </w:rPr>
        <w:t>****</w:t>
      </w:r>
      <w:r>
        <w:rPr>
          <w:rFonts w:ascii="David" w:hAnsi="David"/>
          <w:rtl/>
        </w:rPr>
        <w:t xml:space="preserve"> ו</w:t>
      </w:r>
      <w:r w:rsidR="00564A81">
        <w:rPr>
          <w:rFonts w:ascii="David" w:hAnsi="David" w:hint="cs"/>
          <w:rtl/>
        </w:rPr>
        <w:t>****</w:t>
      </w:r>
      <w:r>
        <w:rPr>
          <w:rFonts w:ascii="David" w:hAnsi="David"/>
          <w:rtl/>
        </w:rPr>
        <w:t>, הזכאים לקצבת נכות, יידונו בפרק הבא העוסק בניצול קצבת הנכות והשפעתה על גובה המזונות.</w:t>
      </w:r>
    </w:p>
    <w:p w:rsidR="005A3BC6" w:rsidRDefault="005A3BC6" w:rsidP="00564A81">
      <w:pPr>
        <w:numPr>
          <w:ilvl w:val="0"/>
          <w:numId w:val="2"/>
        </w:numPr>
        <w:spacing w:before="240" w:after="240" w:line="360" w:lineRule="auto"/>
        <w:ind w:left="624" w:hanging="340"/>
        <w:jc w:val="both"/>
        <w:rPr>
          <w:rFonts w:ascii="David" w:hAnsi="David"/>
        </w:rPr>
      </w:pPr>
      <w:r>
        <w:rPr>
          <w:rFonts w:ascii="David" w:hAnsi="David"/>
          <w:rtl/>
        </w:rPr>
        <w:t xml:space="preserve">האישה טוענת כי הקטינה </w:t>
      </w:r>
      <w:r w:rsidR="00564A81">
        <w:rPr>
          <w:rFonts w:ascii="David" w:hAnsi="David" w:hint="cs"/>
          <w:rtl/>
        </w:rPr>
        <w:t>*****</w:t>
      </w:r>
      <w:r>
        <w:rPr>
          <w:rFonts w:ascii="David" w:hAnsi="David"/>
          <w:rtl/>
        </w:rPr>
        <w:t xml:space="preserve"> רגישה ללקטוז ויש לרכוש לה מוצרי מזון מיוחדים. אמנם האיש לא הכחיש את הטענה בעניין הרגישות ללקטוז, אך האישה לא הוכיחה את עלות המוצרים הנוספים שיש לרכוש עבור הקטינה. בפרק הבא ציטטתי מתוך דו"ח מחקר של מרכז המחקר והמידע של הכנסת שקבע כי עלות חודשית עודפת של חולי צליאק בגין רגישות למזון עומדת על סך של כ – 240 ₪ לחודש. מדו"ח זה ניתן ללמוד ולהסיק כי גם רגישות ללקטוז כרוכה בעלויות מזון עודפות אותן אעמיד על סך של 200 ₪ לחודש.</w:t>
      </w:r>
    </w:p>
    <w:p w:rsidR="005A3BC6" w:rsidRDefault="005A3BC6" w:rsidP="00564A81">
      <w:pPr>
        <w:numPr>
          <w:ilvl w:val="0"/>
          <w:numId w:val="2"/>
        </w:numPr>
        <w:spacing w:before="240" w:after="240" w:line="360" w:lineRule="auto"/>
        <w:ind w:left="624" w:hanging="340"/>
        <w:jc w:val="both"/>
        <w:rPr>
          <w:rFonts w:ascii="David" w:hAnsi="David"/>
        </w:rPr>
      </w:pPr>
      <w:r>
        <w:rPr>
          <w:rFonts w:ascii="David" w:hAnsi="David"/>
          <w:rtl/>
        </w:rPr>
        <w:t xml:space="preserve">לאור האמור לעיל, בנסיבות העניין, בהתחשב בהכנסות של שני הצדדים, אני מעמידה את צרכי הקטינים השוטפים של הקטינים </w:t>
      </w:r>
      <w:r w:rsidR="00564A81">
        <w:rPr>
          <w:rFonts w:ascii="David" w:hAnsi="David" w:hint="cs"/>
          <w:rtl/>
        </w:rPr>
        <w:t>*****</w:t>
      </w:r>
      <w:r>
        <w:rPr>
          <w:rFonts w:ascii="David" w:hAnsi="David"/>
          <w:rtl/>
        </w:rPr>
        <w:t xml:space="preserve"> ו</w:t>
      </w:r>
      <w:r w:rsidR="00564A81">
        <w:rPr>
          <w:rFonts w:ascii="David" w:hAnsi="David" w:hint="cs"/>
          <w:rtl/>
        </w:rPr>
        <w:t>*****</w:t>
      </w:r>
      <w:r>
        <w:rPr>
          <w:rFonts w:ascii="David" w:hAnsi="David"/>
          <w:rtl/>
        </w:rPr>
        <w:t xml:space="preserve"> על סך של 1,600 ₪ עבור כל קטין מעל גיל 6 ושל הקטינה </w:t>
      </w:r>
      <w:r w:rsidR="00564A81">
        <w:rPr>
          <w:rFonts w:ascii="David" w:hAnsi="David" w:hint="cs"/>
          <w:rtl/>
        </w:rPr>
        <w:t>******</w:t>
      </w:r>
      <w:r>
        <w:rPr>
          <w:rFonts w:ascii="David" w:hAnsi="David"/>
          <w:rtl/>
        </w:rPr>
        <w:t xml:space="preserve"> על סך של 1,800 ₪ לחודש. </w:t>
      </w:r>
    </w:p>
    <w:p w:rsidR="00243FF5" w:rsidRDefault="00243FF5" w:rsidP="005A3BC6">
      <w:pPr>
        <w:spacing w:before="240" w:after="240" w:line="360" w:lineRule="auto"/>
        <w:ind w:left="624" w:hanging="340"/>
        <w:jc w:val="both"/>
        <w:rPr>
          <w:rFonts w:ascii="David" w:hAnsi="David"/>
          <w:u w:val="single"/>
          <w:rtl/>
        </w:rPr>
      </w:pPr>
    </w:p>
    <w:p w:rsidR="00243FF5" w:rsidRDefault="00243FF5" w:rsidP="005A3BC6">
      <w:pPr>
        <w:spacing w:before="240" w:after="240" w:line="360" w:lineRule="auto"/>
        <w:ind w:left="624" w:hanging="340"/>
        <w:jc w:val="both"/>
        <w:rPr>
          <w:rFonts w:ascii="David" w:hAnsi="David"/>
          <w:u w:val="single"/>
          <w:rtl/>
        </w:rPr>
      </w:pPr>
    </w:p>
    <w:p w:rsidR="00990693" w:rsidRDefault="00990693" w:rsidP="005A3BC6">
      <w:pPr>
        <w:spacing w:before="240" w:after="240" w:line="360" w:lineRule="auto"/>
        <w:ind w:left="624" w:hanging="340"/>
        <w:jc w:val="both"/>
        <w:rPr>
          <w:rFonts w:ascii="David" w:hAnsi="David"/>
          <w:u w:val="single"/>
          <w:rtl/>
        </w:rPr>
      </w:pPr>
    </w:p>
    <w:p w:rsidR="005A3BC6" w:rsidRDefault="005A3BC6" w:rsidP="005A3BC6">
      <w:pPr>
        <w:spacing w:before="240" w:after="240" w:line="360" w:lineRule="auto"/>
        <w:ind w:left="624" w:hanging="340"/>
        <w:jc w:val="both"/>
        <w:rPr>
          <w:rFonts w:ascii="David" w:hAnsi="David"/>
          <w:u w:val="single"/>
        </w:rPr>
      </w:pPr>
      <w:r>
        <w:rPr>
          <w:rFonts w:ascii="David" w:hAnsi="David"/>
          <w:u w:val="single"/>
          <w:rtl/>
        </w:rPr>
        <w:t>הסכום שעל האב לשאת בו</w:t>
      </w:r>
    </w:p>
    <w:p w:rsidR="005A3BC6" w:rsidRPr="00243FF5" w:rsidRDefault="005A3BC6" w:rsidP="00DA470F">
      <w:pPr>
        <w:pStyle w:val="af0"/>
        <w:numPr>
          <w:ilvl w:val="0"/>
          <w:numId w:val="2"/>
        </w:numPr>
        <w:spacing w:before="240" w:after="240" w:line="360" w:lineRule="auto"/>
        <w:jc w:val="both"/>
        <w:rPr>
          <w:rFonts w:ascii="David" w:hAnsi="David" w:cs="David"/>
          <w:sz w:val="24"/>
          <w:szCs w:val="24"/>
        </w:rPr>
      </w:pPr>
      <w:r w:rsidRPr="00243FF5">
        <w:rPr>
          <w:rFonts w:ascii="David" w:hAnsi="David" w:cs="David"/>
          <w:b/>
          <w:bCs/>
          <w:sz w:val="24"/>
          <w:szCs w:val="24"/>
          <w:rtl/>
        </w:rPr>
        <w:t>עד גיל 6</w:t>
      </w:r>
      <w:r w:rsidRPr="00243FF5">
        <w:rPr>
          <w:rFonts w:ascii="David" w:hAnsi="David" w:cs="David"/>
          <w:sz w:val="24"/>
          <w:szCs w:val="24"/>
          <w:rtl/>
        </w:rPr>
        <w:t xml:space="preserve"> - עבור הקטין </w:t>
      </w:r>
      <w:r w:rsidR="00DA470F">
        <w:rPr>
          <w:rFonts w:ascii="David" w:hAnsi="David" w:cs="David" w:hint="cs"/>
          <w:sz w:val="24"/>
          <w:szCs w:val="24"/>
          <w:rtl/>
        </w:rPr>
        <w:t>*****</w:t>
      </w:r>
      <w:r w:rsidRPr="00243FF5">
        <w:rPr>
          <w:rFonts w:ascii="David" w:hAnsi="David" w:cs="David"/>
          <w:sz w:val="24"/>
          <w:szCs w:val="24"/>
          <w:rtl/>
        </w:rPr>
        <w:t>, שטרם מלאו לו 6, על האב לשאת במלוא צרכיו הבסיסיים אותם אעמיד על סך של 1,400 ₪ ובחלקו במדור – 471 ₪ (4,000 – 1,170 – סיוע בשכ"ד = 2,830 ₪ - חלקם של הקטינים הוא 1,415 ₪ וחלקו של כל קטין הוא – 471 ₪ לחודש) ובסה"כ – סך מעוגל של 1,900 ₪ לחודש עד הגיעו לגיל 6.</w:t>
      </w:r>
    </w:p>
    <w:p w:rsidR="005A3BC6" w:rsidRPr="00243FF5" w:rsidRDefault="005A3BC6" w:rsidP="000E5C60">
      <w:pPr>
        <w:spacing w:before="240" w:after="240" w:line="360" w:lineRule="auto"/>
        <w:ind w:left="284"/>
        <w:jc w:val="both"/>
        <w:rPr>
          <w:rFonts w:ascii="David" w:hAnsi="David"/>
        </w:rPr>
      </w:pPr>
      <w:r w:rsidRPr="00243FF5">
        <w:rPr>
          <w:rFonts w:ascii="David" w:hAnsi="David"/>
          <w:b/>
          <w:bCs/>
          <w:rtl/>
        </w:rPr>
        <w:t>מעל גיל 6 -</w:t>
      </w:r>
      <w:r w:rsidRPr="00243FF5">
        <w:rPr>
          <w:rFonts w:ascii="David" w:hAnsi="David"/>
          <w:rtl/>
        </w:rPr>
        <w:t xml:space="preserve"> יחס ההכנסות של הצדדים הוא 63% לאיש ו-47% האישה ועל כן על האיש לשאת ב- 63% מצרכי הקטינים.</w:t>
      </w:r>
    </w:p>
    <w:p w:rsidR="005A3BC6" w:rsidRDefault="005A3BC6" w:rsidP="00564A81">
      <w:pPr>
        <w:pStyle w:val="af0"/>
        <w:numPr>
          <w:ilvl w:val="0"/>
          <w:numId w:val="2"/>
        </w:numPr>
        <w:spacing w:before="240" w:after="240" w:line="360" w:lineRule="auto"/>
        <w:ind w:left="624" w:hanging="340"/>
        <w:jc w:val="both"/>
        <w:rPr>
          <w:rFonts w:ascii="David" w:hAnsi="David" w:cs="David"/>
          <w:sz w:val="24"/>
          <w:szCs w:val="24"/>
        </w:rPr>
      </w:pPr>
      <w:r>
        <w:rPr>
          <w:rFonts w:ascii="David" w:hAnsi="David" w:cs="David"/>
          <w:sz w:val="24"/>
          <w:szCs w:val="24"/>
          <w:rtl/>
        </w:rPr>
        <w:t xml:space="preserve">כאמור, העמדתי את צרכי כל אחד מהקטינים </w:t>
      </w:r>
      <w:r w:rsidR="00564A81">
        <w:rPr>
          <w:rFonts w:ascii="David" w:hAnsi="David" w:cs="David" w:hint="cs"/>
          <w:sz w:val="24"/>
          <w:szCs w:val="24"/>
          <w:rtl/>
        </w:rPr>
        <w:t>*****</w:t>
      </w:r>
      <w:r>
        <w:rPr>
          <w:rFonts w:ascii="David" w:hAnsi="David" w:cs="David"/>
          <w:sz w:val="24"/>
          <w:szCs w:val="24"/>
          <w:rtl/>
        </w:rPr>
        <w:t xml:space="preserve"> ו</w:t>
      </w:r>
      <w:r w:rsidR="00564A81">
        <w:rPr>
          <w:rFonts w:ascii="David" w:hAnsi="David" w:cs="David" w:hint="cs"/>
          <w:sz w:val="24"/>
          <w:szCs w:val="24"/>
          <w:rtl/>
        </w:rPr>
        <w:t>****</w:t>
      </w:r>
      <w:r>
        <w:rPr>
          <w:rFonts w:ascii="David" w:hAnsi="David" w:cs="David"/>
          <w:sz w:val="24"/>
          <w:szCs w:val="24"/>
          <w:rtl/>
        </w:rPr>
        <w:t xml:space="preserve"> על סך של 1,600 ₪, מחצית מהסכום עבור הוצאות תלויות שהות והמחצית השנייה עבור הוצאות שאינן תלויות שהות.</w:t>
      </w:r>
    </w:p>
    <w:p w:rsidR="005A3BC6" w:rsidRDefault="005A3BC6" w:rsidP="005A3BC6">
      <w:pPr>
        <w:pStyle w:val="af0"/>
        <w:rPr>
          <w:rFonts w:ascii="David" w:hAnsi="David" w:cs="David"/>
          <w:sz w:val="24"/>
          <w:szCs w:val="24"/>
        </w:rPr>
      </w:pPr>
    </w:p>
    <w:p w:rsidR="005A3BC6" w:rsidRDefault="005A3BC6" w:rsidP="00990693">
      <w:pPr>
        <w:pStyle w:val="af0"/>
        <w:numPr>
          <w:ilvl w:val="0"/>
          <w:numId w:val="2"/>
        </w:numPr>
        <w:spacing w:before="240" w:after="240" w:line="360" w:lineRule="auto"/>
        <w:ind w:left="624" w:hanging="340"/>
        <w:jc w:val="both"/>
        <w:rPr>
          <w:rFonts w:ascii="David" w:hAnsi="David" w:cs="David"/>
          <w:sz w:val="24"/>
          <w:szCs w:val="24"/>
          <w:rtl/>
        </w:rPr>
      </w:pPr>
      <w:r>
        <w:rPr>
          <w:rFonts w:ascii="David" w:hAnsi="David" w:cs="David"/>
          <w:sz w:val="24"/>
          <w:szCs w:val="24"/>
          <w:rtl/>
        </w:rPr>
        <w:t xml:space="preserve">צרכי הקטינה </w:t>
      </w:r>
      <w:r w:rsidR="00990693">
        <w:rPr>
          <w:rFonts w:ascii="David" w:hAnsi="David" w:cs="David" w:hint="cs"/>
          <w:sz w:val="24"/>
          <w:szCs w:val="24"/>
          <w:rtl/>
        </w:rPr>
        <w:t>*****</w:t>
      </w:r>
      <w:r>
        <w:rPr>
          <w:rFonts w:ascii="David" w:hAnsi="David" w:cs="David"/>
          <w:sz w:val="24"/>
          <w:szCs w:val="24"/>
          <w:rtl/>
        </w:rPr>
        <w:t xml:space="preserve"> יעמדו על סך של 1,800 ₪ בגלל הרגישות ללקטוז, 800 ₪ עבור צרכים שאינם תלויי שהות ו – 1,000 ₪ עבור צרכים תלויי שהות בגין הוצאות המזון המוגברות.</w:t>
      </w:r>
    </w:p>
    <w:p w:rsidR="005A3BC6" w:rsidRDefault="005A3BC6" w:rsidP="005A3BC6">
      <w:pPr>
        <w:spacing w:before="240" w:after="240" w:line="360" w:lineRule="auto"/>
        <w:ind w:left="624" w:hanging="340"/>
        <w:jc w:val="both"/>
        <w:rPr>
          <w:rFonts w:ascii="David" w:hAnsi="David"/>
          <w:u w:val="single"/>
        </w:rPr>
      </w:pPr>
      <w:r>
        <w:rPr>
          <w:rFonts w:ascii="David" w:hAnsi="David"/>
          <w:u w:val="single"/>
          <w:rtl/>
        </w:rPr>
        <w:t>זמני השהות</w:t>
      </w:r>
    </w:p>
    <w:p w:rsidR="005A3BC6" w:rsidRDefault="005A3BC6" w:rsidP="005A3BC6">
      <w:pPr>
        <w:pStyle w:val="af0"/>
        <w:numPr>
          <w:ilvl w:val="0"/>
          <w:numId w:val="2"/>
        </w:numPr>
        <w:spacing w:before="240" w:after="240" w:line="360" w:lineRule="auto"/>
        <w:ind w:left="624" w:hanging="340"/>
        <w:jc w:val="both"/>
        <w:rPr>
          <w:rFonts w:ascii="David" w:hAnsi="David" w:cs="David"/>
          <w:sz w:val="24"/>
          <w:szCs w:val="24"/>
        </w:rPr>
      </w:pPr>
      <w:r>
        <w:rPr>
          <w:rFonts w:ascii="David" w:hAnsi="David" w:cs="David"/>
          <w:sz w:val="24"/>
          <w:szCs w:val="24"/>
          <w:rtl/>
        </w:rPr>
        <w:t xml:space="preserve">כפי שנקבע ביתה של האם הוא ביתם העיקרי של הקטינים. הקטינים לנים בבית האב לילה בשבוע וכל סוף שבוע שני מיום שישי ועד למוצ"ש, דהיינו 3 לילות מתוך שבועיים וכן שוהים עמו בימי רביעי עד השעה 19:30. הקטינים מבלים עם האב כ – 22% מזמנם. </w:t>
      </w:r>
    </w:p>
    <w:p w:rsidR="005A3BC6" w:rsidRDefault="005A3BC6" w:rsidP="005A3BC6">
      <w:pPr>
        <w:spacing w:before="240" w:after="240" w:line="360" w:lineRule="auto"/>
        <w:ind w:left="624" w:hanging="340"/>
        <w:jc w:val="both"/>
        <w:rPr>
          <w:rFonts w:ascii="David" w:hAnsi="David"/>
          <w:u w:val="single"/>
        </w:rPr>
      </w:pPr>
      <w:r>
        <w:rPr>
          <w:rFonts w:ascii="David" w:hAnsi="David"/>
          <w:u w:val="single"/>
          <w:rtl/>
        </w:rPr>
        <w:t>חלקו של האב בהוצאות הקטינים</w:t>
      </w:r>
    </w:p>
    <w:p w:rsidR="005A3BC6" w:rsidRDefault="005A3BC6" w:rsidP="00DA470F">
      <w:pPr>
        <w:pStyle w:val="af0"/>
        <w:numPr>
          <w:ilvl w:val="0"/>
          <w:numId w:val="2"/>
        </w:numPr>
        <w:spacing w:before="240" w:after="240" w:line="360" w:lineRule="auto"/>
        <w:ind w:left="624" w:hanging="340"/>
        <w:jc w:val="both"/>
        <w:rPr>
          <w:rFonts w:ascii="David" w:hAnsi="David" w:cs="David"/>
          <w:sz w:val="24"/>
          <w:szCs w:val="24"/>
        </w:rPr>
      </w:pPr>
      <w:r>
        <w:rPr>
          <w:rFonts w:ascii="David" w:hAnsi="David" w:cs="David"/>
          <w:sz w:val="24"/>
          <w:szCs w:val="24"/>
          <w:u w:val="single"/>
          <w:rtl/>
        </w:rPr>
        <w:t>הוצאות תלויות שהות</w:t>
      </w:r>
      <w:r>
        <w:rPr>
          <w:rFonts w:ascii="David" w:hAnsi="David" w:cs="David"/>
          <w:sz w:val="24"/>
          <w:szCs w:val="24"/>
          <w:rtl/>
        </w:rPr>
        <w:t xml:space="preserve"> - מוערכות בסך של 800 ₪ לכל קטין. על האב לשאת ב 63% מסכום זה בקיזוז 22% בהם הוא נושא באופן ישיר כשהקטינים שוהים עמו. ועל כן חלקו בהוצאות תלויות השהות של הקטינים הוא 40% - סך מעוגל</w:t>
      </w:r>
      <w:r w:rsidR="00D65B18">
        <w:rPr>
          <w:rFonts w:ascii="David" w:hAnsi="David" w:cs="David"/>
          <w:sz w:val="24"/>
          <w:szCs w:val="24"/>
          <w:rtl/>
        </w:rPr>
        <w:t xml:space="preserve"> של 320 ₪ עבור כל אחד מהקטינים </w:t>
      </w:r>
      <w:r w:rsidR="00D65B18">
        <w:rPr>
          <w:rFonts w:ascii="David" w:hAnsi="David" w:cs="David" w:hint="cs"/>
          <w:sz w:val="24"/>
          <w:szCs w:val="24"/>
          <w:rtl/>
        </w:rPr>
        <w:t>******</w:t>
      </w:r>
      <w:r>
        <w:rPr>
          <w:rFonts w:ascii="David" w:hAnsi="David" w:cs="David"/>
          <w:sz w:val="24"/>
          <w:szCs w:val="24"/>
          <w:rtl/>
        </w:rPr>
        <w:t xml:space="preserve"> ו</w:t>
      </w:r>
      <w:r w:rsidR="00DA470F">
        <w:rPr>
          <w:rFonts w:ascii="David" w:hAnsi="David" w:cs="David" w:hint="cs"/>
          <w:sz w:val="24"/>
          <w:szCs w:val="24"/>
          <w:rtl/>
        </w:rPr>
        <w:t>*****</w:t>
      </w:r>
      <w:r>
        <w:rPr>
          <w:rFonts w:ascii="David" w:hAnsi="David" w:cs="David"/>
          <w:sz w:val="24"/>
          <w:szCs w:val="24"/>
          <w:rtl/>
        </w:rPr>
        <w:t xml:space="preserve">, וסך של 400 ₪ עבור הקטינה </w:t>
      </w:r>
      <w:r w:rsidR="00D65B18">
        <w:rPr>
          <w:rFonts w:ascii="David" w:hAnsi="David" w:cs="David" w:hint="cs"/>
          <w:sz w:val="24"/>
          <w:szCs w:val="24"/>
          <w:rtl/>
        </w:rPr>
        <w:t>*****</w:t>
      </w:r>
      <w:r>
        <w:rPr>
          <w:rFonts w:ascii="David" w:hAnsi="David" w:cs="David"/>
          <w:sz w:val="24"/>
          <w:szCs w:val="24"/>
          <w:rtl/>
        </w:rPr>
        <w:t>.</w:t>
      </w:r>
    </w:p>
    <w:p w:rsidR="00B7177C" w:rsidRDefault="00B7177C" w:rsidP="00B7177C">
      <w:pPr>
        <w:pStyle w:val="af0"/>
        <w:spacing w:before="240" w:after="240" w:line="360" w:lineRule="auto"/>
        <w:ind w:left="624"/>
        <w:jc w:val="both"/>
        <w:rPr>
          <w:rFonts w:ascii="David" w:hAnsi="David" w:cs="David"/>
          <w:sz w:val="24"/>
          <w:szCs w:val="24"/>
        </w:rPr>
      </w:pPr>
    </w:p>
    <w:p w:rsidR="005A3BC6" w:rsidRDefault="005A3BC6" w:rsidP="005A3BC6">
      <w:pPr>
        <w:pStyle w:val="af0"/>
        <w:numPr>
          <w:ilvl w:val="0"/>
          <w:numId w:val="2"/>
        </w:numPr>
        <w:spacing w:before="240" w:after="240" w:line="360" w:lineRule="auto"/>
        <w:ind w:left="624" w:hanging="340"/>
        <w:jc w:val="both"/>
        <w:rPr>
          <w:rFonts w:ascii="David" w:hAnsi="David" w:cs="David"/>
          <w:sz w:val="24"/>
          <w:szCs w:val="24"/>
        </w:rPr>
      </w:pPr>
      <w:r>
        <w:rPr>
          <w:rFonts w:ascii="David" w:hAnsi="David" w:cs="David"/>
          <w:sz w:val="24"/>
          <w:szCs w:val="24"/>
          <w:u w:val="single"/>
          <w:rtl/>
        </w:rPr>
        <w:t xml:space="preserve">הוצאות שאינן תלויות שהות </w:t>
      </w:r>
      <w:r>
        <w:rPr>
          <w:rFonts w:ascii="David" w:hAnsi="David" w:cs="David"/>
          <w:sz w:val="24"/>
          <w:szCs w:val="24"/>
          <w:rtl/>
        </w:rPr>
        <w:t xml:space="preserve">– מוערכות בסך של 800 ₪ לכל קטין. מאחר וביתה של האם הוא ביתם העיקרי של הקטינים ומעיון בפירוט כרטיסי האשראי שצרפה האישה (נספח 5, עמ' 153-178 לתיק המוצגים של האישה) עולה שהיא נושאת בצרכי הקטינים שאינם תלויי שהות (ביגוד, היגיינה, ביטוח בריאות) אני קובעת שהאם היא ההורה המרכז. על האב לשאת ב – 63% - סך מעוגל של 500 ₪ לכל קטין. </w:t>
      </w:r>
    </w:p>
    <w:p w:rsidR="005A3BC6" w:rsidRDefault="005A3BC6" w:rsidP="005A3BC6">
      <w:pPr>
        <w:pStyle w:val="af0"/>
        <w:spacing w:before="240" w:after="240" w:line="360" w:lineRule="auto"/>
        <w:ind w:left="624" w:hanging="340"/>
        <w:jc w:val="both"/>
        <w:rPr>
          <w:rFonts w:ascii="David" w:hAnsi="David" w:cs="David"/>
          <w:sz w:val="24"/>
          <w:szCs w:val="24"/>
          <w:rtl/>
        </w:rPr>
      </w:pPr>
    </w:p>
    <w:p w:rsidR="000E5C60" w:rsidRDefault="000E5C60" w:rsidP="005A3BC6">
      <w:pPr>
        <w:pStyle w:val="af0"/>
        <w:spacing w:before="240" w:after="240" w:line="360" w:lineRule="auto"/>
        <w:ind w:left="624" w:hanging="340"/>
        <w:jc w:val="both"/>
        <w:rPr>
          <w:rFonts w:ascii="David" w:hAnsi="David" w:cs="David"/>
          <w:sz w:val="24"/>
          <w:szCs w:val="24"/>
        </w:rPr>
      </w:pPr>
    </w:p>
    <w:p w:rsidR="00D65B18" w:rsidRDefault="00D65B18" w:rsidP="00D65B18">
      <w:pPr>
        <w:pStyle w:val="af0"/>
        <w:spacing w:before="240" w:after="240" w:line="360" w:lineRule="auto"/>
        <w:ind w:left="624"/>
        <w:jc w:val="both"/>
        <w:rPr>
          <w:rFonts w:ascii="David" w:hAnsi="David" w:cs="David"/>
          <w:b/>
          <w:bCs/>
          <w:sz w:val="24"/>
          <w:szCs w:val="24"/>
        </w:rPr>
      </w:pPr>
    </w:p>
    <w:p w:rsidR="00B7177C" w:rsidRPr="00B7177C" w:rsidRDefault="005A3BC6" w:rsidP="005A3BC6">
      <w:pPr>
        <w:pStyle w:val="af0"/>
        <w:numPr>
          <w:ilvl w:val="0"/>
          <w:numId w:val="2"/>
        </w:numPr>
        <w:spacing w:before="240" w:after="240" w:line="360" w:lineRule="auto"/>
        <w:ind w:left="624" w:hanging="340"/>
        <w:jc w:val="both"/>
        <w:rPr>
          <w:rFonts w:ascii="David" w:hAnsi="David" w:cs="David"/>
          <w:b/>
          <w:bCs/>
          <w:sz w:val="24"/>
          <w:szCs w:val="24"/>
        </w:rPr>
      </w:pPr>
      <w:r>
        <w:rPr>
          <w:rFonts w:ascii="David" w:hAnsi="David" w:cs="David"/>
          <w:b/>
          <w:bCs/>
          <w:sz w:val="24"/>
          <w:szCs w:val="24"/>
          <w:rtl/>
        </w:rPr>
        <w:t>יש לזכור כי העובדה שהורה אחד משמש כהורה מרכז אין משמעותו כי ההורה האחר פטור</w:t>
      </w:r>
      <w:r>
        <w:rPr>
          <w:rFonts w:ascii="David" w:hAnsi="David" w:cs="David"/>
          <w:sz w:val="24"/>
          <w:szCs w:val="24"/>
          <w:rtl/>
        </w:rPr>
        <w:t xml:space="preserve"> מכל רכישה עבור הקטינים. בהקשר זה אין לי אלא להפנות לדברי כב' הש' פוגלמן בסעיף 87 </w:t>
      </w:r>
    </w:p>
    <w:p w:rsidR="00B7177C" w:rsidRPr="00D65B18" w:rsidRDefault="00B7177C" w:rsidP="00B7177C">
      <w:pPr>
        <w:pStyle w:val="af0"/>
        <w:spacing w:before="240" w:after="240" w:line="360" w:lineRule="auto"/>
        <w:ind w:left="624"/>
        <w:jc w:val="both"/>
        <w:rPr>
          <w:rFonts w:ascii="David" w:hAnsi="David" w:cs="David"/>
          <w:b/>
          <w:bCs/>
          <w:sz w:val="24"/>
          <w:szCs w:val="24"/>
        </w:rPr>
      </w:pPr>
    </w:p>
    <w:p w:rsidR="005A3BC6" w:rsidRDefault="005A3BC6" w:rsidP="005A3BC6">
      <w:pPr>
        <w:pStyle w:val="af0"/>
        <w:numPr>
          <w:ilvl w:val="0"/>
          <w:numId w:val="2"/>
        </w:numPr>
        <w:spacing w:before="240" w:after="240" w:line="360" w:lineRule="auto"/>
        <w:ind w:left="624" w:hanging="340"/>
        <w:jc w:val="both"/>
        <w:rPr>
          <w:rFonts w:ascii="David" w:hAnsi="David" w:cs="David"/>
          <w:b/>
          <w:bCs/>
          <w:sz w:val="24"/>
          <w:szCs w:val="24"/>
        </w:rPr>
      </w:pPr>
      <w:r>
        <w:rPr>
          <w:rFonts w:ascii="David" w:hAnsi="David" w:cs="David"/>
          <w:sz w:val="24"/>
          <w:szCs w:val="24"/>
          <w:rtl/>
        </w:rPr>
        <w:t>לבע"מ 919/15 פלוני נ' פלונית [פורסם במאגרים המשפטיים] (19.07.17):</w:t>
      </w:r>
      <w:r>
        <w:rPr>
          <w:rFonts w:ascii="David" w:hAnsi="David" w:cs="David"/>
          <w:b/>
          <w:bCs/>
          <w:sz w:val="24"/>
          <w:szCs w:val="24"/>
          <w:rtl/>
        </w:rPr>
        <w:t>"כפועל יוצא מכך, מטילה המשמורת הפיזית המשותפת נ</w:t>
      </w:r>
      <w:r w:rsidR="00972DD6">
        <w:rPr>
          <w:rFonts w:ascii="David" w:hAnsi="David" w:cs="David"/>
          <w:b/>
          <w:bCs/>
          <w:sz w:val="24"/>
          <w:szCs w:val="24"/>
          <w:rtl/>
        </w:rPr>
        <w:t>ט.</w:t>
      </w:r>
      <w:r>
        <w:rPr>
          <w:rFonts w:ascii="David" w:hAnsi="David" w:cs="David"/>
          <w:b/>
          <w:bCs/>
          <w:sz w:val="24"/>
          <w:szCs w:val="24"/>
          <w:rtl/>
        </w:rPr>
        <w:t xml:space="preserve"> כלכלי מוגבר – זהה מבחינת היקף ההוצאה הפוטנציאלי עבור מזונות הילד – על שני ההורים. מכיוון שהילד מתגורר עם כל אחד מן ההורים מחצית מן החודש ממש ואין מדובר במפגשים או בהלנה נקודתית בלבד, הרי שכל הורה נדרש "לבנות בית" שלם ומלא עבור הילד. עליו לדאוג לכתחילה לפתרון דיור שיהיה בו חדר קבוע לילד (כלומר, בדרך כלל, לשכור דירה גדולה יותר); לרכוש את כל הציוד הבסיסי שחייב להיות בביתו של הילד כגון מיטה ומצעים, ארון בגדים וכמות סבירה של בגדים למלאו בהם, שולחן כתיבה, כלי רחצה ושאר חפצים יסודיים שלהם זקוק הילד. בצד הוצאות מסוג זה נדרש גם כל אחד מן ההורים לספק את כל יתר צרכיו הגשמיים השוטפים של הילד במהלך שהייתו עמו: מזון, עלותם השוטפת של צרכים כגון חשמל ומים, עלות של פעילות פנאי מזדמנת בשעות אחר הצהריים וכדומה. מכאן, שבמצב של משמורת פיזית משותפת כל הורה מספק את כל צרכי הילד במשך מחצית מן החודש." </w:t>
      </w:r>
    </w:p>
    <w:p w:rsidR="005A3BC6" w:rsidRDefault="005A3BC6" w:rsidP="005A3BC6">
      <w:pPr>
        <w:pStyle w:val="af0"/>
        <w:spacing w:before="240" w:after="240" w:line="360" w:lineRule="auto"/>
        <w:ind w:left="624" w:hanging="340"/>
        <w:jc w:val="both"/>
        <w:rPr>
          <w:rFonts w:ascii="David" w:hAnsi="David" w:cs="David"/>
          <w:b/>
          <w:bCs/>
          <w:sz w:val="24"/>
          <w:szCs w:val="24"/>
        </w:rPr>
      </w:pPr>
    </w:p>
    <w:p w:rsidR="005A3BC6" w:rsidRDefault="005A3BC6" w:rsidP="005A3BC6">
      <w:pPr>
        <w:pStyle w:val="af0"/>
        <w:numPr>
          <w:ilvl w:val="0"/>
          <w:numId w:val="2"/>
        </w:numPr>
        <w:spacing w:before="240" w:after="240" w:line="360" w:lineRule="auto"/>
        <w:ind w:left="624" w:hanging="340"/>
        <w:jc w:val="both"/>
        <w:rPr>
          <w:rFonts w:ascii="David" w:hAnsi="David" w:cs="David"/>
          <w:sz w:val="24"/>
          <w:szCs w:val="24"/>
        </w:rPr>
      </w:pPr>
      <w:r>
        <w:rPr>
          <w:rFonts w:ascii="David" w:hAnsi="David" w:cs="David"/>
          <w:sz w:val="24"/>
          <w:szCs w:val="24"/>
          <w:rtl/>
        </w:rPr>
        <w:t xml:space="preserve">מהסעיף שצוטט לעיל, עולה כי גם אם האם נקבעה כהורה מרכז על האב לדאוג שלקטינים יהיה ארון בגדים ובו כמות סבירה של בגדים בסיסיים. העובדה ששני ההורים דואגים לביגוד בסיסי עבור הקטינים בביתם אינה מאיינת את הצורך במנגנון ההורה המרכז. מנגנון ההורה המרכז נקבע על מנת להבטיח שצרכיהם של הקטינים שאינם תלויי שהות ימולאו ולא ייווצר מצב בו כל הורה יצפה כי ההורה האחר ימלא משימה זו. </w:t>
      </w:r>
    </w:p>
    <w:p w:rsidR="005A3BC6" w:rsidRDefault="005A3BC6" w:rsidP="005A3BC6">
      <w:pPr>
        <w:pStyle w:val="af0"/>
        <w:spacing w:before="240" w:after="240" w:line="360" w:lineRule="auto"/>
        <w:ind w:left="624" w:hanging="340"/>
        <w:jc w:val="both"/>
        <w:rPr>
          <w:rFonts w:ascii="David" w:hAnsi="David" w:cs="David"/>
          <w:sz w:val="24"/>
          <w:szCs w:val="24"/>
        </w:rPr>
      </w:pPr>
    </w:p>
    <w:p w:rsidR="005A3BC6" w:rsidRDefault="005A3BC6" w:rsidP="00DA470F">
      <w:pPr>
        <w:pStyle w:val="af0"/>
        <w:numPr>
          <w:ilvl w:val="0"/>
          <w:numId w:val="2"/>
        </w:numPr>
        <w:spacing w:before="240" w:after="240" w:line="360" w:lineRule="auto"/>
        <w:ind w:left="624" w:hanging="340"/>
        <w:jc w:val="both"/>
        <w:rPr>
          <w:rFonts w:ascii="David" w:hAnsi="David" w:cs="David"/>
          <w:b/>
          <w:bCs/>
          <w:sz w:val="24"/>
          <w:szCs w:val="24"/>
          <w:rtl/>
        </w:rPr>
      </w:pPr>
      <w:r>
        <w:rPr>
          <w:rFonts w:ascii="David" w:hAnsi="David" w:cs="David"/>
          <w:b/>
          <w:bCs/>
          <w:sz w:val="24"/>
          <w:szCs w:val="24"/>
          <w:rtl/>
        </w:rPr>
        <w:t xml:space="preserve">נוכח האמור אני קובעת כי על האב לשאת בסך מעוגל של 820 ₪ בגין הוצאות כל אחד מהקטינים </w:t>
      </w:r>
      <w:r w:rsidR="00DA470F">
        <w:rPr>
          <w:rFonts w:ascii="David" w:hAnsi="David" w:cs="David" w:hint="cs"/>
          <w:b/>
          <w:bCs/>
          <w:sz w:val="24"/>
          <w:szCs w:val="24"/>
          <w:rtl/>
        </w:rPr>
        <w:t>*****</w:t>
      </w:r>
      <w:r>
        <w:rPr>
          <w:rFonts w:ascii="David" w:hAnsi="David" w:cs="David"/>
          <w:b/>
          <w:bCs/>
          <w:sz w:val="24"/>
          <w:szCs w:val="24"/>
          <w:rtl/>
        </w:rPr>
        <w:t xml:space="preserve"> ו</w:t>
      </w:r>
      <w:r w:rsidR="00DA470F">
        <w:rPr>
          <w:rFonts w:ascii="David" w:hAnsi="David" w:cs="David" w:hint="cs"/>
          <w:b/>
          <w:bCs/>
          <w:sz w:val="24"/>
          <w:szCs w:val="24"/>
          <w:rtl/>
        </w:rPr>
        <w:t>***</w:t>
      </w:r>
      <w:r>
        <w:rPr>
          <w:rFonts w:ascii="David" w:hAnsi="David" w:cs="David"/>
          <w:b/>
          <w:bCs/>
          <w:sz w:val="24"/>
          <w:szCs w:val="24"/>
          <w:rtl/>
        </w:rPr>
        <w:t xml:space="preserve"> (320 ₪ תלויי שהות + 500 ₪ לא תלויי שהות) וסך של 900 ₪ עבור הקטינה </w:t>
      </w:r>
      <w:r w:rsidR="00DA470F">
        <w:rPr>
          <w:rFonts w:ascii="David" w:hAnsi="David" w:cs="David" w:hint="cs"/>
          <w:b/>
          <w:bCs/>
          <w:sz w:val="24"/>
          <w:szCs w:val="24"/>
          <w:rtl/>
        </w:rPr>
        <w:t>****.</w:t>
      </w:r>
    </w:p>
    <w:p w:rsidR="005A3BC6" w:rsidRDefault="005A3BC6" w:rsidP="005A3BC6">
      <w:pPr>
        <w:spacing w:before="240" w:after="240" w:line="360" w:lineRule="auto"/>
        <w:ind w:left="624" w:hanging="340"/>
        <w:jc w:val="both"/>
        <w:rPr>
          <w:rFonts w:ascii="David" w:hAnsi="David"/>
          <w:u w:val="single"/>
        </w:rPr>
      </w:pPr>
      <w:r>
        <w:rPr>
          <w:rFonts w:ascii="David" w:hAnsi="David"/>
          <w:u w:val="single"/>
          <w:rtl/>
        </w:rPr>
        <w:t>מדור הקטינים</w:t>
      </w:r>
    </w:p>
    <w:p w:rsidR="005A3BC6" w:rsidRDefault="005A3BC6" w:rsidP="00E73FB2">
      <w:pPr>
        <w:pStyle w:val="af0"/>
        <w:numPr>
          <w:ilvl w:val="0"/>
          <w:numId w:val="2"/>
        </w:numPr>
        <w:spacing w:before="240" w:after="240" w:line="360" w:lineRule="auto"/>
        <w:ind w:left="624" w:hanging="340"/>
        <w:jc w:val="both"/>
        <w:rPr>
          <w:rFonts w:ascii="David" w:hAnsi="David" w:cs="David"/>
          <w:sz w:val="24"/>
          <w:szCs w:val="24"/>
        </w:rPr>
      </w:pPr>
      <w:r>
        <w:rPr>
          <w:rFonts w:ascii="David" w:hAnsi="David" w:cs="David"/>
          <w:sz w:val="24"/>
          <w:szCs w:val="24"/>
          <w:rtl/>
        </w:rPr>
        <w:t>האישה מתגוררת יחד עם הקטינים בדירה שכורה ב</w:t>
      </w:r>
      <w:r w:rsidR="00E73FB2">
        <w:rPr>
          <w:rFonts w:ascii="David" w:hAnsi="David" w:cs="David" w:hint="cs"/>
          <w:sz w:val="24"/>
          <w:szCs w:val="24"/>
          <w:rtl/>
        </w:rPr>
        <w:t xml:space="preserve">***** </w:t>
      </w:r>
      <w:r>
        <w:rPr>
          <w:rFonts w:ascii="David" w:hAnsi="David" w:cs="David"/>
          <w:sz w:val="24"/>
          <w:szCs w:val="24"/>
          <w:rtl/>
        </w:rPr>
        <w:t>ודמי השכירות החודשיים עומדים על 4,000 ₪ (נספח 21, עמ' 346 לתיק המוצגים של האישה). האישה זכאית לסיוע בשכר דירה בסך חודשי של 1,170 ₪. (עמ' 19 לפרוטוקול שורה 18 ואילך). חלקם של הקטינים עומד על 50% כלומר סך של 1,415 ₪ לחודש (471 ₪ לכל קטין).</w:t>
      </w:r>
    </w:p>
    <w:p w:rsidR="005A3BC6" w:rsidRDefault="005A3BC6" w:rsidP="005A3BC6">
      <w:pPr>
        <w:pStyle w:val="af0"/>
        <w:spacing w:before="240" w:after="240" w:line="360" w:lineRule="auto"/>
        <w:ind w:left="624" w:hanging="340"/>
        <w:jc w:val="both"/>
        <w:rPr>
          <w:rFonts w:ascii="David" w:hAnsi="David" w:cs="David"/>
          <w:sz w:val="24"/>
          <w:szCs w:val="24"/>
        </w:rPr>
      </w:pPr>
    </w:p>
    <w:p w:rsidR="000F316B" w:rsidRPr="000E5C60" w:rsidRDefault="000F316B" w:rsidP="000E5C60">
      <w:pPr>
        <w:spacing w:before="240" w:after="240" w:line="360" w:lineRule="auto"/>
        <w:ind w:left="284"/>
        <w:jc w:val="both"/>
        <w:rPr>
          <w:rFonts w:ascii="David" w:hAnsi="David"/>
        </w:rPr>
      </w:pPr>
    </w:p>
    <w:p w:rsidR="00943211" w:rsidRDefault="00943211" w:rsidP="00943211">
      <w:pPr>
        <w:pStyle w:val="af0"/>
        <w:spacing w:after="0" w:line="360" w:lineRule="auto"/>
        <w:ind w:left="624"/>
        <w:jc w:val="both"/>
        <w:rPr>
          <w:rFonts w:ascii="David" w:hAnsi="David" w:cs="David"/>
          <w:sz w:val="24"/>
          <w:szCs w:val="24"/>
        </w:rPr>
      </w:pPr>
    </w:p>
    <w:p w:rsidR="00B7177C" w:rsidRDefault="005A3BC6" w:rsidP="00943211">
      <w:pPr>
        <w:pStyle w:val="af0"/>
        <w:numPr>
          <w:ilvl w:val="0"/>
          <w:numId w:val="2"/>
        </w:numPr>
        <w:spacing w:after="0" w:line="360" w:lineRule="auto"/>
        <w:ind w:left="624" w:hanging="340"/>
        <w:jc w:val="both"/>
        <w:rPr>
          <w:rFonts w:ascii="David" w:hAnsi="David" w:cs="David"/>
          <w:sz w:val="24"/>
          <w:szCs w:val="24"/>
        </w:rPr>
      </w:pPr>
      <w:r>
        <w:rPr>
          <w:rFonts w:ascii="David" w:hAnsi="David" w:cs="David"/>
          <w:sz w:val="24"/>
          <w:szCs w:val="24"/>
          <w:rtl/>
        </w:rPr>
        <w:t>האישה צרפה אסמכתאות אודות הוצאות אחזקת המדור (נספח 22,עמ' 350 לתיק המוצגים של האישה). ממוצע הוצאות החשמל עומד על סך של 300 ₪ בחודש, חשבון מים "</w:t>
      </w:r>
      <w:r w:rsidR="00943211">
        <w:rPr>
          <w:rFonts w:ascii="David" w:hAnsi="David" w:cs="David" w:hint="cs"/>
          <w:sz w:val="24"/>
          <w:szCs w:val="24"/>
          <w:rtl/>
        </w:rPr>
        <w:t>***</w:t>
      </w:r>
      <w:r>
        <w:rPr>
          <w:rFonts w:ascii="David" w:hAnsi="David" w:cs="David"/>
          <w:sz w:val="24"/>
          <w:szCs w:val="24"/>
          <w:rtl/>
        </w:rPr>
        <w:t xml:space="preserve"> </w:t>
      </w:r>
      <w:r w:rsidR="00943211">
        <w:rPr>
          <w:rFonts w:ascii="David" w:hAnsi="David" w:cs="David" w:hint="cs"/>
          <w:sz w:val="24"/>
          <w:szCs w:val="24"/>
          <w:rtl/>
        </w:rPr>
        <w:t>*****</w:t>
      </w:r>
      <w:r>
        <w:rPr>
          <w:rFonts w:ascii="David" w:hAnsi="David" w:cs="David"/>
          <w:sz w:val="24"/>
          <w:szCs w:val="24"/>
          <w:rtl/>
        </w:rPr>
        <w:t xml:space="preserve">"  80 ₪ בחודש, סלולר ומודם אינטרנט 200 ₪ (נספח 24, עמ' 459 לתיק המוצגים של האישה) </w:t>
      </w:r>
    </w:p>
    <w:p w:rsidR="00B7177C" w:rsidRPr="00B7177C" w:rsidRDefault="00B7177C" w:rsidP="000E5C60">
      <w:pPr>
        <w:spacing w:line="360" w:lineRule="auto"/>
        <w:jc w:val="both"/>
        <w:rPr>
          <w:rFonts w:ascii="David" w:hAnsi="David"/>
        </w:rPr>
      </w:pPr>
    </w:p>
    <w:p w:rsidR="005A3BC6" w:rsidRDefault="005A3BC6" w:rsidP="000E5C60">
      <w:pPr>
        <w:pStyle w:val="af0"/>
        <w:numPr>
          <w:ilvl w:val="0"/>
          <w:numId w:val="2"/>
        </w:numPr>
        <w:spacing w:after="0" w:line="360" w:lineRule="auto"/>
        <w:ind w:left="624" w:hanging="340"/>
        <w:jc w:val="both"/>
        <w:rPr>
          <w:rFonts w:ascii="David" w:hAnsi="David" w:cs="David"/>
          <w:sz w:val="24"/>
          <w:szCs w:val="24"/>
        </w:rPr>
      </w:pPr>
      <w:r>
        <w:rPr>
          <w:rFonts w:ascii="David" w:hAnsi="David" w:cs="David"/>
          <w:sz w:val="24"/>
          <w:szCs w:val="24"/>
          <w:rtl/>
        </w:rPr>
        <w:t>אעמיד את הוצאות אחזקת המדור כולל ארנונה על סך של 1,000 ₪ לחודש, חלקם של הקטינים בסך של 50% עומד על 500 ₪ לחודש.</w:t>
      </w:r>
    </w:p>
    <w:p w:rsidR="00B7177C" w:rsidRDefault="00B7177C" w:rsidP="00B7177C">
      <w:pPr>
        <w:pStyle w:val="af0"/>
        <w:spacing w:before="240" w:after="240" w:line="360" w:lineRule="auto"/>
        <w:ind w:left="624"/>
        <w:jc w:val="both"/>
        <w:rPr>
          <w:rFonts w:ascii="David" w:hAnsi="David" w:cs="David"/>
          <w:sz w:val="24"/>
          <w:szCs w:val="24"/>
        </w:rPr>
      </w:pPr>
    </w:p>
    <w:p w:rsidR="005A3BC6" w:rsidRDefault="005A3BC6" w:rsidP="005A3BC6">
      <w:pPr>
        <w:pStyle w:val="af0"/>
        <w:numPr>
          <w:ilvl w:val="0"/>
          <w:numId w:val="2"/>
        </w:numPr>
        <w:spacing w:before="240" w:after="240" w:line="360" w:lineRule="auto"/>
        <w:ind w:left="624" w:hanging="340"/>
        <w:jc w:val="both"/>
        <w:rPr>
          <w:rFonts w:ascii="David" w:hAnsi="David" w:cs="David"/>
          <w:sz w:val="24"/>
          <w:szCs w:val="24"/>
        </w:rPr>
      </w:pPr>
      <w:r>
        <w:rPr>
          <w:rFonts w:ascii="David" w:hAnsi="David" w:cs="David"/>
          <w:sz w:val="24"/>
          <w:szCs w:val="24"/>
          <w:rtl/>
        </w:rPr>
        <w:t>חלקם של הקטינים בהוצאות מדור ואחזקתו בבית האם עומדים על סך של 1,950 ₪ - 650 ₪ לכל קטין.</w:t>
      </w:r>
    </w:p>
    <w:p w:rsidR="00B7177C" w:rsidRDefault="00B7177C" w:rsidP="00B7177C">
      <w:pPr>
        <w:pStyle w:val="af0"/>
        <w:spacing w:before="240" w:after="240" w:line="360" w:lineRule="auto"/>
        <w:ind w:left="624"/>
        <w:jc w:val="both"/>
        <w:rPr>
          <w:rFonts w:ascii="David" w:hAnsi="David" w:cs="David"/>
          <w:sz w:val="24"/>
          <w:szCs w:val="24"/>
        </w:rPr>
      </w:pPr>
    </w:p>
    <w:p w:rsidR="005A3BC6" w:rsidRDefault="005A3BC6" w:rsidP="005A3BC6">
      <w:pPr>
        <w:pStyle w:val="af0"/>
        <w:numPr>
          <w:ilvl w:val="0"/>
          <w:numId w:val="2"/>
        </w:numPr>
        <w:spacing w:before="240" w:after="240" w:line="360" w:lineRule="auto"/>
        <w:ind w:left="624" w:hanging="340"/>
        <w:jc w:val="both"/>
        <w:rPr>
          <w:rFonts w:ascii="David" w:hAnsi="David" w:cs="David"/>
          <w:sz w:val="24"/>
          <w:szCs w:val="24"/>
        </w:rPr>
      </w:pPr>
      <w:r>
        <w:rPr>
          <w:rFonts w:ascii="David" w:hAnsi="David" w:cs="David"/>
          <w:sz w:val="24"/>
          <w:szCs w:val="24"/>
          <w:rtl/>
        </w:rPr>
        <w:t>מאחר וביתה של האם הוא ביתם העיקרי של הקטינים והם שוהים עם האב כ – 22% מזמנם ונוכח פערי ההשתכרות בין הצדדים על האב להשתתף בעלות המדור של הקטינים בבית האם בגובה של 63% - בהתאם ליחס ההכנסות.</w:t>
      </w:r>
    </w:p>
    <w:p w:rsidR="00B7177C" w:rsidRDefault="00B7177C" w:rsidP="00B7177C">
      <w:pPr>
        <w:pStyle w:val="af0"/>
        <w:spacing w:before="240" w:after="240" w:line="360" w:lineRule="auto"/>
        <w:ind w:left="624"/>
        <w:jc w:val="both"/>
        <w:rPr>
          <w:rFonts w:ascii="David" w:hAnsi="David" w:cs="David"/>
          <w:sz w:val="24"/>
          <w:szCs w:val="24"/>
        </w:rPr>
      </w:pPr>
    </w:p>
    <w:p w:rsidR="005A3BC6" w:rsidRDefault="005A3BC6" w:rsidP="005A3BC6">
      <w:pPr>
        <w:pStyle w:val="af0"/>
        <w:numPr>
          <w:ilvl w:val="0"/>
          <w:numId w:val="2"/>
        </w:numPr>
        <w:spacing w:before="240" w:after="240" w:line="360" w:lineRule="auto"/>
        <w:ind w:left="624" w:hanging="340"/>
        <w:jc w:val="both"/>
        <w:rPr>
          <w:rFonts w:ascii="David" w:hAnsi="David" w:cs="David"/>
          <w:b/>
          <w:bCs/>
          <w:sz w:val="24"/>
          <w:szCs w:val="24"/>
        </w:rPr>
      </w:pPr>
      <w:r>
        <w:rPr>
          <w:rFonts w:ascii="David" w:hAnsi="David" w:cs="David"/>
          <w:b/>
          <w:bCs/>
          <w:sz w:val="24"/>
          <w:szCs w:val="24"/>
          <w:rtl/>
        </w:rPr>
        <w:t>על האב לשאת בסך מעוגל של 410 ₪ בעבור מדור כל אחד מהקטינים.</w:t>
      </w:r>
    </w:p>
    <w:p w:rsidR="00B7177C" w:rsidRDefault="00B7177C" w:rsidP="00B7177C">
      <w:pPr>
        <w:pStyle w:val="af0"/>
        <w:spacing w:before="240" w:after="240" w:line="360" w:lineRule="auto"/>
        <w:ind w:left="624"/>
        <w:jc w:val="both"/>
        <w:rPr>
          <w:rFonts w:ascii="David" w:hAnsi="David" w:cs="David"/>
          <w:b/>
          <w:bCs/>
          <w:sz w:val="24"/>
          <w:szCs w:val="24"/>
        </w:rPr>
      </w:pPr>
    </w:p>
    <w:p w:rsidR="005A3BC6" w:rsidRDefault="005A3BC6" w:rsidP="000F05E7">
      <w:pPr>
        <w:pStyle w:val="af0"/>
        <w:numPr>
          <w:ilvl w:val="0"/>
          <w:numId w:val="2"/>
        </w:numPr>
        <w:spacing w:before="240" w:after="240" w:line="360" w:lineRule="auto"/>
        <w:ind w:left="624" w:hanging="340"/>
        <w:jc w:val="both"/>
        <w:rPr>
          <w:rFonts w:ascii="David" w:hAnsi="David" w:cs="David"/>
          <w:sz w:val="24"/>
          <w:szCs w:val="24"/>
        </w:rPr>
      </w:pPr>
      <w:r>
        <w:rPr>
          <w:rFonts w:ascii="David" w:hAnsi="David" w:cs="David"/>
          <w:sz w:val="24"/>
          <w:szCs w:val="24"/>
          <w:rtl/>
        </w:rPr>
        <w:t xml:space="preserve"> </w:t>
      </w:r>
      <w:r>
        <w:rPr>
          <w:rFonts w:ascii="David" w:hAnsi="David" w:cs="David" w:hint="cs"/>
          <w:sz w:val="24"/>
          <w:szCs w:val="24"/>
          <w:rtl/>
        </w:rPr>
        <w:t xml:space="preserve">על האב לשאת בסך של 1,230 ₪ עבור הקטינים </w:t>
      </w:r>
      <w:r w:rsidR="000F05E7">
        <w:rPr>
          <w:rFonts w:ascii="David" w:hAnsi="David" w:cs="David" w:hint="cs"/>
          <w:sz w:val="24"/>
          <w:szCs w:val="24"/>
          <w:rtl/>
        </w:rPr>
        <w:t>****</w:t>
      </w:r>
      <w:r>
        <w:rPr>
          <w:rFonts w:ascii="David" w:hAnsi="David" w:cs="David" w:hint="cs"/>
          <w:sz w:val="24"/>
          <w:szCs w:val="24"/>
          <w:rtl/>
        </w:rPr>
        <w:t xml:space="preserve"> ו</w:t>
      </w:r>
      <w:r w:rsidR="000F05E7">
        <w:rPr>
          <w:rFonts w:ascii="David" w:hAnsi="David" w:cs="David" w:hint="cs"/>
          <w:sz w:val="24"/>
          <w:szCs w:val="24"/>
          <w:rtl/>
        </w:rPr>
        <w:t>*****</w:t>
      </w:r>
      <w:r w:rsidR="000F316B">
        <w:rPr>
          <w:rFonts w:ascii="David" w:hAnsi="David" w:cs="David" w:hint="cs"/>
          <w:sz w:val="24"/>
          <w:szCs w:val="24"/>
          <w:rtl/>
        </w:rPr>
        <w:t xml:space="preserve"> וסך של 1,310 ₪ עבור הקטינה </w:t>
      </w:r>
      <w:r w:rsidR="000F05E7">
        <w:rPr>
          <w:rFonts w:ascii="David" w:hAnsi="David" w:cs="David" w:hint="cs"/>
          <w:sz w:val="24"/>
          <w:szCs w:val="24"/>
          <w:rtl/>
        </w:rPr>
        <w:t>*****</w:t>
      </w:r>
      <w:r w:rsidR="00972DD6">
        <w:rPr>
          <w:rFonts w:ascii="David" w:hAnsi="David" w:cs="David" w:hint="cs"/>
          <w:sz w:val="24"/>
          <w:szCs w:val="24"/>
          <w:rtl/>
        </w:rPr>
        <w:t>.</w:t>
      </w:r>
    </w:p>
    <w:p w:rsidR="00B7177C" w:rsidRDefault="00B7177C" w:rsidP="00B7177C">
      <w:pPr>
        <w:pStyle w:val="af0"/>
        <w:spacing w:before="240" w:after="240" w:line="360" w:lineRule="auto"/>
        <w:ind w:left="624"/>
        <w:jc w:val="both"/>
        <w:rPr>
          <w:rFonts w:ascii="David" w:hAnsi="David" w:cs="David"/>
          <w:sz w:val="24"/>
          <w:szCs w:val="24"/>
        </w:rPr>
      </w:pPr>
    </w:p>
    <w:p w:rsidR="005A3BC6" w:rsidRDefault="005A3BC6" w:rsidP="005A3BC6">
      <w:pPr>
        <w:pStyle w:val="af0"/>
        <w:numPr>
          <w:ilvl w:val="0"/>
          <w:numId w:val="2"/>
        </w:numPr>
        <w:spacing w:before="240" w:after="240" w:line="360" w:lineRule="auto"/>
        <w:ind w:left="624" w:hanging="340"/>
        <w:jc w:val="both"/>
        <w:rPr>
          <w:rFonts w:ascii="David" w:hAnsi="David" w:cs="David"/>
          <w:b/>
          <w:bCs/>
          <w:sz w:val="24"/>
          <w:szCs w:val="24"/>
        </w:rPr>
      </w:pPr>
      <w:r>
        <w:rPr>
          <w:rFonts w:ascii="David" w:hAnsi="David" w:cs="David"/>
          <w:b/>
          <w:bCs/>
          <w:sz w:val="24"/>
          <w:szCs w:val="24"/>
          <w:rtl/>
        </w:rPr>
        <w:t>בסה"כ  אני קובעת כי על האב לשאת בסך מעוגל של 1,300 ₪ עבור מזונות כל אחד מהקטינים וסך כולל של 3,900 ₪ עבור שלושת הקטינים מעל גיל 6.</w:t>
      </w:r>
    </w:p>
    <w:p w:rsidR="005A3BC6" w:rsidRDefault="005A3BC6" w:rsidP="000F05E7">
      <w:pPr>
        <w:spacing w:before="240" w:after="240" w:line="360" w:lineRule="auto"/>
        <w:ind w:left="624"/>
        <w:jc w:val="both"/>
        <w:rPr>
          <w:rFonts w:ascii="David" w:hAnsi="David"/>
          <w:b/>
          <w:bCs/>
        </w:rPr>
      </w:pPr>
      <w:r>
        <w:rPr>
          <w:rFonts w:ascii="David" w:hAnsi="David"/>
          <w:b/>
          <w:bCs/>
          <w:rtl/>
        </w:rPr>
        <w:t xml:space="preserve">עד שימלאו לקטין </w:t>
      </w:r>
      <w:r w:rsidR="000F05E7">
        <w:rPr>
          <w:rFonts w:ascii="David" w:hAnsi="David" w:hint="cs"/>
          <w:b/>
          <w:bCs/>
          <w:rtl/>
        </w:rPr>
        <w:t>******</w:t>
      </w:r>
      <w:r>
        <w:rPr>
          <w:rFonts w:ascii="David" w:hAnsi="David"/>
          <w:b/>
          <w:bCs/>
          <w:rtl/>
        </w:rPr>
        <w:t xml:space="preserve"> </w:t>
      </w:r>
      <w:r w:rsidR="00EC6E2B">
        <w:rPr>
          <w:rFonts w:ascii="David" w:hAnsi="David" w:hint="cs"/>
          <w:b/>
          <w:bCs/>
          <w:rtl/>
        </w:rPr>
        <w:t xml:space="preserve"> </w:t>
      </w:r>
      <w:r>
        <w:rPr>
          <w:rFonts w:ascii="David" w:hAnsi="David"/>
          <w:b/>
          <w:bCs/>
          <w:rtl/>
        </w:rPr>
        <w:t>6 ישא האב במזונותיו בסך של 1,900 ₪.</w:t>
      </w:r>
    </w:p>
    <w:p w:rsidR="005A3BC6" w:rsidRDefault="005A3BC6" w:rsidP="000F05E7">
      <w:pPr>
        <w:pStyle w:val="af0"/>
        <w:numPr>
          <w:ilvl w:val="0"/>
          <w:numId w:val="2"/>
        </w:numPr>
        <w:spacing w:before="240" w:after="240" w:line="360" w:lineRule="auto"/>
        <w:ind w:left="624" w:hanging="340"/>
        <w:jc w:val="both"/>
        <w:rPr>
          <w:rFonts w:ascii="David" w:hAnsi="David" w:cs="David"/>
          <w:sz w:val="24"/>
          <w:szCs w:val="24"/>
        </w:rPr>
      </w:pPr>
      <w:r>
        <w:rPr>
          <w:rFonts w:ascii="David" w:hAnsi="David" w:cs="David"/>
          <w:sz w:val="24"/>
          <w:szCs w:val="24"/>
          <w:u w:val="single"/>
          <w:rtl/>
        </w:rPr>
        <w:t>קצבת הנכות של הקטינים:</w:t>
      </w:r>
      <w:r>
        <w:rPr>
          <w:rFonts w:ascii="David" w:hAnsi="David" w:cs="David"/>
          <w:sz w:val="24"/>
          <w:szCs w:val="24"/>
          <w:rtl/>
        </w:rPr>
        <w:t xml:space="preserve"> הקטינים </w:t>
      </w:r>
      <w:r w:rsidR="000F05E7">
        <w:rPr>
          <w:rFonts w:ascii="David" w:hAnsi="David" w:cs="David" w:hint="cs"/>
          <w:sz w:val="24"/>
          <w:szCs w:val="24"/>
          <w:rtl/>
        </w:rPr>
        <w:t>*****</w:t>
      </w:r>
      <w:r w:rsidR="00972DD6">
        <w:rPr>
          <w:rFonts w:ascii="David" w:hAnsi="David" w:cs="David"/>
          <w:sz w:val="24"/>
          <w:szCs w:val="24"/>
          <w:rtl/>
        </w:rPr>
        <w:t>.</w:t>
      </w:r>
      <w:r>
        <w:rPr>
          <w:rFonts w:ascii="David" w:hAnsi="David" w:cs="David"/>
          <w:sz w:val="24"/>
          <w:szCs w:val="24"/>
          <w:rtl/>
        </w:rPr>
        <w:t xml:space="preserve"> ו</w:t>
      </w:r>
      <w:r w:rsidR="000F05E7">
        <w:rPr>
          <w:rFonts w:ascii="David" w:hAnsi="David" w:cs="David" w:hint="cs"/>
          <w:sz w:val="24"/>
          <w:szCs w:val="24"/>
          <w:rtl/>
        </w:rPr>
        <w:t>******</w:t>
      </w:r>
      <w:r>
        <w:rPr>
          <w:rFonts w:ascii="David" w:hAnsi="David" w:cs="David"/>
          <w:sz w:val="24"/>
          <w:szCs w:val="24"/>
          <w:rtl/>
        </w:rPr>
        <w:t xml:space="preserve"> אובחנו על הרצף האוטיסטי, הקטינים זכאים לקצבת נכות בסך חודשי של </w:t>
      </w:r>
      <w:r>
        <w:rPr>
          <w:rFonts w:ascii="David" w:hAnsi="David" w:cs="David"/>
          <w:color w:val="000000" w:themeColor="text1"/>
          <w:sz w:val="24"/>
          <w:szCs w:val="24"/>
          <w:rtl/>
        </w:rPr>
        <w:t>4,500 ₪ לכל קטין (בפתיח, עמ' 2-3 לתיק המוצגים של האיש</w:t>
      </w:r>
      <w:r>
        <w:rPr>
          <w:rFonts w:ascii="David" w:hAnsi="David" w:cs="David"/>
          <w:sz w:val="24"/>
          <w:szCs w:val="24"/>
          <w:rtl/>
        </w:rPr>
        <w:t>).</w:t>
      </w:r>
    </w:p>
    <w:p w:rsidR="000F316B" w:rsidRDefault="005A3BC6" w:rsidP="005A3BC6">
      <w:pPr>
        <w:pStyle w:val="10"/>
        <w:numPr>
          <w:ilvl w:val="0"/>
          <w:numId w:val="2"/>
        </w:numPr>
        <w:spacing w:line="360" w:lineRule="auto"/>
        <w:ind w:left="624" w:hanging="340"/>
        <w:jc w:val="both"/>
        <w:rPr>
          <w:rFonts w:ascii="David" w:hAnsi="David" w:cs="David"/>
          <w:sz w:val="24"/>
          <w:szCs w:val="24"/>
        </w:rPr>
      </w:pPr>
      <w:r>
        <w:rPr>
          <w:rFonts w:ascii="David" w:hAnsi="David" w:cs="David"/>
          <w:sz w:val="24"/>
          <w:szCs w:val="24"/>
          <w:rtl/>
        </w:rPr>
        <w:t xml:space="preserve">בפסק דינו של בית המשפט המחוזי ברמ"ש 67776-07-23 </w:t>
      </w:r>
      <w:r>
        <w:rPr>
          <w:rFonts w:ascii="David" w:hAnsi="David" w:cs="David"/>
          <w:b/>
          <w:bCs/>
          <w:sz w:val="24"/>
          <w:szCs w:val="24"/>
          <w:rtl/>
        </w:rPr>
        <w:t xml:space="preserve"> ב' נ. ב' </w:t>
      </w:r>
      <w:r>
        <w:rPr>
          <w:rFonts w:ascii="David" w:hAnsi="David" w:cs="David"/>
          <w:sz w:val="24"/>
          <w:szCs w:val="24"/>
          <w:rtl/>
        </w:rPr>
        <w:t>(פורסם ברשומות, 21.1.2024) נדונה סוגית קצבאות הילדים המשולמות בגין נכויות שהוכרו ע"י המל"ל ולהשלכותיה אלו על שיעור המזונות להם זכאים  מהוריהם ע"י כב' השופט ג'יוסי:</w:t>
      </w:r>
    </w:p>
    <w:p w:rsidR="005A3BC6" w:rsidRDefault="005A3BC6" w:rsidP="000F316B">
      <w:pPr>
        <w:pStyle w:val="10"/>
        <w:spacing w:line="360" w:lineRule="auto"/>
        <w:ind w:left="284"/>
        <w:jc w:val="both"/>
        <w:rPr>
          <w:rFonts w:ascii="David" w:hAnsi="David" w:cs="David"/>
          <w:sz w:val="24"/>
          <w:szCs w:val="24"/>
        </w:rPr>
      </w:pPr>
      <w:r>
        <w:rPr>
          <w:rFonts w:ascii="David" w:hAnsi="David" w:cs="David"/>
          <w:sz w:val="24"/>
          <w:szCs w:val="24"/>
          <w:rtl/>
        </w:rPr>
        <w:t xml:space="preserve"> </w:t>
      </w:r>
    </w:p>
    <w:p w:rsidR="000E5C60" w:rsidRDefault="000E5C60" w:rsidP="005A3BC6">
      <w:pPr>
        <w:pStyle w:val="10"/>
        <w:spacing w:line="360" w:lineRule="auto"/>
        <w:ind w:left="964" w:hanging="340"/>
        <w:jc w:val="both"/>
        <w:rPr>
          <w:rFonts w:ascii="David" w:hAnsi="David" w:cs="David"/>
          <w:b/>
          <w:bCs/>
          <w:sz w:val="24"/>
          <w:szCs w:val="24"/>
          <w:rtl/>
        </w:rPr>
      </w:pPr>
    </w:p>
    <w:p w:rsidR="000E5C60" w:rsidRDefault="000E5C60" w:rsidP="005A3BC6">
      <w:pPr>
        <w:pStyle w:val="10"/>
        <w:spacing w:line="360" w:lineRule="auto"/>
        <w:ind w:left="964" w:hanging="340"/>
        <w:jc w:val="both"/>
        <w:rPr>
          <w:rFonts w:ascii="David" w:hAnsi="David" w:cs="David"/>
          <w:b/>
          <w:bCs/>
          <w:sz w:val="24"/>
          <w:szCs w:val="24"/>
          <w:rtl/>
        </w:rPr>
      </w:pPr>
    </w:p>
    <w:p w:rsidR="000F05E7" w:rsidRDefault="000F05E7" w:rsidP="005A3BC6">
      <w:pPr>
        <w:pStyle w:val="10"/>
        <w:spacing w:line="360" w:lineRule="auto"/>
        <w:ind w:left="964" w:hanging="340"/>
        <w:jc w:val="both"/>
        <w:rPr>
          <w:rFonts w:ascii="David" w:hAnsi="David" w:cs="David"/>
          <w:b/>
          <w:bCs/>
          <w:sz w:val="24"/>
          <w:szCs w:val="24"/>
          <w:rtl/>
        </w:rPr>
      </w:pPr>
    </w:p>
    <w:p w:rsidR="000F05E7" w:rsidRDefault="000F05E7" w:rsidP="005A3BC6">
      <w:pPr>
        <w:pStyle w:val="10"/>
        <w:spacing w:line="360" w:lineRule="auto"/>
        <w:ind w:left="964" w:hanging="340"/>
        <w:jc w:val="both"/>
        <w:rPr>
          <w:rFonts w:ascii="David" w:hAnsi="David" w:cs="David"/>
          <w:b/>
          <w:bCs/>
          <w:sz w:val="24"/>
          <w:szCs w:val="24"/>
          <w:rtl/>
        </w:rPr>
      </w:pPr>
    </w:p>
    <w:p w:rsidR="000F316B" w:rsidRDefault="005A3BC6" w:rsidP="005A3BC6">
      <w:pPr>
        <w:pStyle w:val="10"/>
        <w:spacing w:line="360" w:lineRule="auto"/>
        <w:ind w:left="964" w:hanging="340"/>
        <w:jc w:val="both"/>
        <w:rPr>
          <w:rFonts w:ascii="David" w:hAnsi="David" w:cs="David"/>
          <w:b/>
          <w:bCs/>
          <w:sz w:val="24"/>
          <w:szCs w:val="24"/>
          <w:rtl/>
        </w:rPr>
      </w:pPr>
      <w:r w:rsidRPr="000F316B">
        <w:rPr>
          <w:rFonts w:ascii="David" w:hAnsi="David" w:cs="David"/>
          <w:b/>
          <w:bCs/>
          <w:sz w:val="24"/>
          <w:szCs w:val="24"/>
          <w:rtl/>
        </w:rPr>
        <w:t xml:space="preserve">"39. בעבר בגדרי </w:t>
      </w:r>
      <w:hyperlink r:id="rId10" w:history="1">
        <w:r w:rsidRPr="000F316B">
          <w:rPr>
            <w:rStyle w:val="Hyperlink"/>
            <w:rFonts w:ascii="David" w:hAnsi="David" w:cs="David"/>
            <w:b/>
            <w:bCs/>
            <w:color w:val="auto"/>
            <w:sz w:val="24"/>
            <w:szCs w:val="24"/>
            <w:rtl/>
          </w:rPr>
          <w:t>עמ"ש 11101-12-17</w:t>
        </w:r>
      </w:hyperlink>
      <w:r w:rsidRPr="000F316B">
        <w:rPr>
          <w:rFonts w:ascii="David" w:hAnsi="David" w:cs="David"/>
          <w:b/>
          <w:bCs/>
          <w:sz w:val="24"/>
          <w:szCs w:val="24"/>
          <w:rtl/>
        </w:rPr>
        <w:t xml:space="preserve"> ב. נ' ב. [פורסם בנבו] (20.11.2018) נדרשתי לסוגית </w:t>
      </w:r>
      <w:r>
        <w:rPr>
          <w:rFonts w:ascii="David" w:hAnsi="David" w:cs="David"/>
          <w:b/>
          <w:bCs/>
          <w:sz w:val="24"/>
          <w:szCs w:val="24"/>
          <w:rtl/>
        </w:rPr>
        <w:t xml:space="preserve">קצבאות ילדים המשולמות בגין נכויות שהוכרו ע"י המל"ל ולהשלכות אלה על שיעור המזונות להם זכאים מהוריהם. ציינתי שם כי קצבאות נועדו לממן ראשית כל את אותם </w:t>
      </w:r>
    </w:p>
    <w:p w:rsidR="000F316B" w:rsidRDefault="000F316B" w:rsidP="000F316B">
      <w:pPr>
        <w:pStyle w:val="10"/>
        <w:spacing w:line="360" w:lineRule="auto"/>
        <w:ind w:left="624"/>
        <w:jc w:val="both"/>
        <w:rPr>
          <w:rFonts w:ascii="David" w:hAnsi="David" w:cs="David"/>
          <w:b/>
          <w:bCs/>
          <w:sz w:val="24"/>
          <w:szCs w:val="24"/>
          <w:rtl/>
        </w:rPr>
      </w:pPr>
    </w:p>
    <w:p w:rsidR="00B7177C" w:rsidRDefault="005A3BC6" w:rsidP="000F316B">
      <w:pPr>
        <w:pStyle w:val="10"/>
        <w:spacing w:line="360" w:lineRule="auto"/>
        <w:ind w:left="624"/>
        <w:jc w:val="both"/>
        <w:rPr>
          <w:rFonts w:ascii="David" w:hAnsi="David" w:cs="David"/>
          <w:b/>
          <w:bCs/>
          <w:sz w:val="24"/>
          <w:szCs w:val="24"/>
          <w:rtl/>
        </w:rPr>
      </w:pPr>
      <w:r>
        <w:rPr>
          <w:rFonts w:ascii="David" w:hAnsi="David" w:cs="David"/>
          <w:b/>
          <w:bCs/>
          <w:sz w:val="24"/>
          <w:szCs w:val="24"/>
          <w:rtl/>
        </w:rPr>
        <w:t xml:space="preserve">צרכים טיפוליים שיקומיים מיוחדים כמו גם את ההוצאות הרפואיות המיוחדות לילד הסובל מנכות, ולא את ההוצאות הבסיסיות השוות לו ולכל יתר הילדים שאינם זכאים לקצבה. עוד הצעתי מתווה לחישוב המזונות וכיצד יש לנהוג בקצבה החודשי ודרך ההתחשבנות בין </w:t>
      </w:r>
      <w:r w:rsidRPr="009F2E75">
        <w:rPr>
          <w:rFonts w:ascii="David" w:hAnsi="David" w:cs="David"/>
          <w:b/>
          <w:bCs/>
          <w:sz w:val="24"/>
          <w:szCs w:val="24"/>
          <w:rtl/>
        </w:rPr>
        <w:t>ההורים. יוער כי בקשת רשות ערעור על פסק דיני ב-</w:t>
      </w:r>
      <w:hyperlink r:id="rId11" w:history="1">
        <w:r w:rsidRPr="009F2E75">
          <w:rPr>
            <w:rStyle w:val="Hyperlink"/>
            <w:rFonts w:ascii="David" w:hAnsi="David" w:cs="David"/>
            <w:b/>
            <w:bCs/>
            <w:color w:val="auto"/>
            <w:sz w:val="24"/>
            <w:szCs w:val="24"/>
            <w:rtl/>
          </w:rPr>
          <w:t>בע"מ 8994/18</w:t>
        </w:r>
      </w:hyperlink>
      <w:r w:rsidRPr="009F2E75">
        <w:rPr>
          <w:rFonts w:ascii="David" w:hAnsi="David" w:cs="David"/>
          <w:b/>
          <w:bCs/>
          <w:sz w:val="24"/>
          <w:szCs w:val="24"/>
          <w:rtl/>
        </w:rPr>
        <w:t xml:space="preserve"> פלוני נ' פלונית (פורסם </w:t>
      </w:r>
      <w:r>
        <w:rPr>
          <w:rFonts w:ascii="David" w:hAnsi="David" w:cs="David"/>
          <w:b/>
          <w:bCs/>
          <w:sz w:val="24"/>
          <w:szCs w:val="24"/>
          <w:rtl/>
        </w:rPr>
        <w:t xml:space="preserve">בנבו) (04.03.2019) נדחתה ע"י כב' השופט נ. הנדל תוך </w:t>
      </w:r>
      <w:r w:rsidR="000F316B">
        <w:rPr>
          <w:rFonts w:ascii="David" w:hAnsi="David" w:cs="David"/>
          <w:b/>
          <w:bCs/>
          <w:sz w:val="24"/>
          <w:szCs w:val="24"/>
          <w:rtl/>
        </w:rPr>
        <w:t>שציין:</w:t>
      </w:r>
    </w:p>
    <w:p w:rsidR="005A3BC6" w:rsidRDefault="005A3BC6" w:rsidP="000F316B">
      <w:pPr>
        <w:pStyle w:val="10"/>
        <w:spacing w:line="360" w:lineRule="auto"/>
        <w:jc w:val="both"/>
        <w:rPr>
          <w:rFonts w:ascii="David" w:hAnsi="David" w:cs="David"/>
          <w:b/>
          <w:bCs/>
          <w:sz w:val="24"/>
          <w:szCs w:val="24"/>
        </w:rPr>
      </w:pPr>
      <w:r w:rsidRPr="000E5C60">
        <w:rPr>
          <w:rFonts w:ascii="David" w:hAnsi="David" w:cs="David"/>
          <w:b/>
          <w:bCs/>
          <w:sz w:val="24"/>
          <w:szCs w:val="24"/>
          <w:rtl/>
        </w:rPr>
        <w:t>"על רקע התשתית הראייתית שהוצגה בפני הערכאות הקודמות, ממנה עולה כי קצבאות הקטינים בענייננו נועדו לממן את צרכיהם הייחודיים, אין כל פגם בהסדר אותו התווה בית המשפט המחוזי – שהרי הסדר זה עולה בקנה אחד עם תכלית הקצבאות, ומבטיח כי הן</w:t>
      </w:r>
      <w:r>
        <w:rPr>
          <w:rFonts w:ascii="David" w:hAnsi="David" w:cs="David"/>
          <w:b/>
          <w:bCs/>
          <w:sz w:val="24"/>
          <w:szCs w:val="24"/>
          <w:rtl/>
        </w:rPr>
        <w:t xml:space="preserve"> יספקו לקטינים מימון להוצאות מיוחדות עתידיות</w:t>
      </w:r>
      <w:r>
        <w:rPr>
          <w:rFonts w:ascii="David" w:hAnsi="David" w:cs="David"/>
          <w:b/>
          <w:bCs/>
          <w:sz w:val="24"/>
          <w:szCs w:val="24"/>
        </w:rPr>
        <w:t>."</w:t>
      </w:r>
      <w:r>
        <w:rPr>
          <w:rFonts w:ascii="David" w:hAnsi="David" w:cs="David"/>
          <w:b/>
          <w:bCs/>
          <w:sz w:val="24"/>
          <w:szCs w:val="24"/>
          <w:rtl/>
        </w:rPr>
        <w:t xml:space="preserve"> </w:t>
      </w:r>
    </w:p>
    <w:p w:rsidR="005A3BC6" w:rsidRDefault="005A3BC6" w:rsidP="005A3BC6">
      <w:pPr>
        <w:pStyle w:val="10"/>
        <w:ind w:left="964" w:hanging="340"/>
        <w:rPr>
          <w:rFonts w:ascii="David" w:hAnsi="David" w:cs="David"/>
          <w:sz w:val="24"/>
          <w:szCs w:val="24"/>
        </w:rPr>
      </w:pPr>
    </w:p>
    <w:p w:rsidR="005A3BC6" w:rsidRDefault="005A3BC6" w:rsidP="005A3BC6">
      <w:pPr>
        <w:pStyle w:val="10"/>
        <w:spacing w:line="360" w:lineRule="auto"/>
        <w:ind w:left="964" w:hanging="340"/>
        <w:jc w:val="both"/>
        <w:rPr>
          <w:rFonts w:ascii="David" w:hAnsi="David" w:cs="David"/>
          <w:b/>
          <w:bCs/>
          <w:sz w:val="24"/>
          <w:szCs w:val="24"/>
          <w:rtl/>
        </w:rPr>
      </w:pPr>
      <w:r>
        <w:rPr>
          <w:rFonts w:ascii="David" w:hAnsi="David" w:cs="David"/>
          <w:b/>
          <w:bCs/>
          <w:sz w:val="24"/>
          <w:szCs w:val="24"/>
          <w:rtl/>
        </w:rPr>
        <w:t>40. בעניין דנן בית משפט קמא התייחס לשאלה האם קצבת הנכות באה במקום תשלום המזונות עבור הוצאות הקטין, או בנוסף להן? כלומר, האם יש לנכות את קצבת הנכות מהמזונות הנפסקים? על מנת לענות על השאלה, הציג בית משפט קמא שתי גישות שונות בפסיקה בהקשר הנ"ל. בית משפט קמא סבר כי לפי גישה אחת, מקום בו לא הוכח שצרכי הקטין עולים על גמלת הנכות המשולמת עבורו, אין לפסוק עבורו דמי מזונות, ואילו לפי הגישה השניה, תוך קצבת נכות היא קצבה אישית הניתנת לזכאי בשל נכותו וכי מטרתה לסייע במימון ההוצאות הרפואיות להן הוא נזקק והשירותים הנלווים הנובעים מנכותו, לרבות של המטפלים בו (</w:t>
      </w:r>
      <w:bookmarkStart w:id="1" w:name="Seif3"/>
      <w:r>
        <w:rPr>
          <w:rFonts w:ascii="David" w:hAnsi="David" w:cs="David"/>
          <w:b/>
          <w:bCs/>
          <w:sz w:val="24"/>
          <w:szCs w:val="24"/>
          <w:rtl/>
        </w:rPr>
        <w:t xml:space="preserve">סעיף </w:t>
      </w:r>
      <w:bookmarkEnd w:id="1"/>
      <w:r>
        <w:rPr>
          <w:rFonts w:ascii="David" w:hAnsi="David" w:cs="David"/>
          <w:b/>
          <w:bCs/>
          <w:sz w:val="24"/>
          <w:szCs w:val="24"/>
          <w:rtl/>
        </w:rPr>
        <w:t>35 להחלטה קמא).</w:t>
      </w:r>
      <w:r>
        <w:rPr>
          <w:rFonts w:ascii="David" w:hAnsi="David" w:cs="David"/>
          <w:b/>
          <w:bCs/>
          <w:sz w:val="24"/>
          <w:szCs w:val="24"/>
        </w:rPr>
        <w:t xml:space="preserve"> </w:t>
      </w:r>
    </w:p>
    <w:p w:rsidR="005A3BC6" w:rsidRDefault="005A3BC6" w:rsidP="005A3BC6">
      <w:pPr>
        <w:pStyle w:val="10"/>
        <w:spacing w:line="360" w:lineRule="auto"/>
        <w:ind w:left="964" w:hanging="340"/>
        <w:jc w:val="both"/>
        <w:rPr>
          <w:rFonts w:ascii="David" w:hAnsi="David" w:cs="David"/>
          <w:sz w:val="24"/>
          <w:szCs w:val="24"/>
          <w:rtl/>
        </w:rPr>
      </w:pPr>
    </w:p>
    <w:p w:rsidR="005A3BC6" w:rsidRDefault="005A3BC6" w:rsidP="005A3BC6">
      <w:pPr>
        <w:pStyle w:val="10"/>
        <w:spacing w:line="360" w:lineRule="auto"/>
        <w:ind w:left="964" w:hanging="340"/>
        <w:jc w:val="both"/>
        <w:rPr>
          <w:rFonts w:ascii="David" w:hAnsi="David" w:cs="David"/>
          <w:sz w:val="24"/>
          <w:szCs w:val="24"/>
          <w:rtl/>
        </w:rPr>
      </w:pPr>
      <w:r>
        <w:rPr>
          <w:rFonts w:ascii="David" w:hAnsi="David" w:cs="David"/>
          <w:sz w:val="24"/>
          <w:szCs w:val="24"/>
          <w:rtl/>
        </w:rPr>
        <w:t xml:space="preserve">בעמ"ש 11101-12-17 </w:t>
      </w:r>
      <w:r>
        <w:rPr>
          <w:rFonts w:ascii="David" w:hAnsi="David" w:cs="David"/>
          <w:b/>
          <w:bCs/>
          <w:sz w:val="24"/>
          <w:szCs w:val="24"/>
          <w:rtl/>
        </w:rPr>
        <w:t>ב' נ. ב'</w:t>
      </w:r>
      <w:r>
        <w:rPr>
          <w:rFonts w:ascii="David" w:hAnsi="David" w:cs="David"/>
          <w:sz w:val="24"/>
          <w:szCs w:val="24"/>
          <w:rtl/>
        </w:rPr>
        <w:t xml:space="preserve"> (ניתן ביום 21.1.24 פורסם במאגרים) פרט כב' השופט ג'יוסי:</w:t>
      </w:r>
    </w:p>
    <w:p w:rsidR="005A3BC6" w:rsidRDefault="005A3BC6" w:rsidP="005A3BC6">
      <w:pPr>
        <w:spacing w:line="360" w:lineRule="auto"/>
        <w:ind w:left="720"/>
        <w:jc w:val="both"/>
        <w:rPr>
          <w:rFonts w:ascii="David" w:hAnsi="David"/>
          <w:b/>
          <w:bCs/>
          <w:rtl/>
        </w:rPr>
      </w:pPr>
      <w:r>
        <w:rPr>
          <w:rFonts w:ascii="David" w:hAnsi="David"/>
          <w:b/>
          <w:bCs/>
          <w:rtl/>
        </w:rPr>
        <w:t>"27....</w:t>
      </w:r>
    </w:p>
    <w:p w:rsidR="005A3BC6" w:rsidRDefault="005A3BC6" w:rsidP="005A3BC6">
      <w:pPr>
        <w:spacing w:line="360" w:lineRule="auto"/>
        <w:ind w:left="720"/>
        <w:jc w:val="both"/>
        <w:rPr>
          <w:rFonts w:ascii="David" w:hAnsi="David"/>
          <w:b/>
          <w:bCs/>
          <w:rtl/>
        </w:rPr>
      </w:pPr>
      <w:r>
        <w:rPr>
          <w:rFonts w:ascii="David" w:hAnsi="David"/>
          <w:b/>
          <w:bCs/>
          <w:rtl/>
        </w:rPr>
        <w:t>סבורני אם כן שאין לצאת מנקודת מוצא לפיה הקצבה מכסה גם את הצרכים הבסיסיים של הקטינים או כי היא נועדה לשמש כמעין פיצוי להורים שכושר השתכרותם נפגע כתוצאה מהעומס הטיפולי הכרוך בגידול בנם/בתם וכמעין "השלמת הכנסה". הנחת המוצא היחידה האפשרית תהא, כי הקצבה נועדה לכסות את הוצאות הקטין בגין צרכים מיוחדים, וזוהי מטרתה העיקרית. רק אם יוכח כי לאחר תשלום כל הצרכים המיוחדים לשם כיסויים נועדה הגמלה, נותרה יתרה, כי אז יש מקום להתחשב בכך במסגרת פסיקת המזונות הבסיסיים בגין צרכים רגילים ודמי המדור.</w:t>
      </w:r>
    </w:p>
    <w:p w:rsidR="000F05E7" w:rsidRDefault="005A3BC6" w:rsidP="005A3BC6">
      <w:pPr>
        <w:spacing w:line="360" w:lineRule="auto"/>
        <w:ind w:left="720"/>
        <w:jc w:val="both"/>
        <w:rPr>
          <w:rFonts w:ascii="David" w:hAnsi="David"/>
          <w:b/>
          <w:bCs/>
          <w:rtl/>
        </w:rPr>
      </w:pPr>
      <w:r>
        <w:rPr>
          <w:rFonts w:ascii="David" w:hAnsi="David"/>
          <w:b/>
          <w:bCs/>
          <w:rtl/>
        </w:rPr>
        <w:t>כשם שציינתי קודם, סבורני כי המטרה מהקצבה היא הקלה על גידולו של הילד, לאור העומס הטיפולי הכרוך בכך, והחורג מהעומס המו</w:t>
      </w:r>
      <w:r w:rsidR="00972DD6">
        <w:rPr>
          <w:rFonts w:ascii="David" w:hAnsi="David"/>
          <w:b/>
          <w:bCs/>
          <w:rtl/>
        </w:rPr>
        <w:t>ט.</w:t>
      </w:r>
      <w:r>
        <w:rPr>
          <w:rFonts w:ascii="David" w:hAnsi="David"/>
          <w:b/>
          <w:bCs/>
          <w:rtl/>
        </w:rPr>
        <w:t xml:space="preserve"> על הורים לילדים שאינם בעלי צרכים </w:t>
      </w:r>
    </w:p>
    <w:p w:rsidR="000F05E7" w:rsidRDefault="000F05E7" w:rsidP="005A3BC6">
      <w:pPr>
        <w:spacing w:line="360" w:lineRule="auto"/>
        <w:ind w:left="720"/>
        <w:jc w:val="both"/>
        <w:rPr>
          <w:rFonts w:ascii="David" w:hAnsi="David"/>
          <w:b/>
          <w:bCs/>
          <w:rtl/>
        </w:rPr>
      </w:pPr>
    </w:p>
    <w:p w:rsidR="009F2E75" w:rsidRDefault="005A3BC6" w:rsidP="005A3BC6">
      <w:pPr>
        <w:spacing w:line="360" w:lineRule="auto"/>
        <w:ind w:left="720"/>
        <w:jc w:val="both"/>
        <w:rPr>
          <w:rFonts w:ascii="David" w:hAnsi="David"/>
          <w:b/>
          <w:bCs/>
          <w:rtl/>
        </w:rPr>
      </w:pPr>
      <w:r>
        <w:rPr>
          <w:rFonts w:ascii="David" w:hAnsi="David"/>
          <w:b/>
          <w:bCs/>
          <w:rtl/>
        </w:rPr>
        <w:t xml:space="preserve">מיוחדים. אף שלא ניתן להתייחס לאותה מעמסה ככלכלית בלבד, אולם הדעת נותנת כי בהיבט מצומצם זה (ההיבט הכלכלי), ההקלה מכוונת לאותה מעמסה כספית נוספת </w:t>
      </w:r>
    </w:p>
    <w:p w:rsidR="005A3BC6" w:rsidRDefault="005A3BC6" w:rsidP="00EC6E2B">
      <w:pPr>
        <w:spacing w:line="360" w:lineRule="auto"/>
        <w:ind w:left="720"/>
        <w:jc w:val="both"/>
        <w:rPr>
          <w:rFonts w:ascii="David" w:hAnsi="David"/>
          <w:b/>
          <w:bCs/>
          <w:rtl/>
        </w:rPr>
      </w:pPr>
      <w:r>
        <w:rPr>
          <w:rFonts w:ascii="David" w:hAnsi="David"/>
          <w:b/>
          <w:bCs/>
          <w:rtl/>
        </w:rPr>
        <w:t>המו</w:t>
      </w:r>
      <w:r w:rsidR="00972DD6">
        <w:rPr>
          <w:rFonts w:ascii="David" w:hAnsi="David"/>
          <w:b/>
          <w:bCs/>
          <w:rtl/>
        </w:rPr>
        <w:t>ט</w:t>
      </w:r>
      <w:r w:rsidR="00EC6E2B">
        <w:rPr>
          <w:rFonts w:ascii="David" w:hAnsi="David" w:hint="cs"/>
          <w:b/>
          <w:bCs/>
          <w:rtl/>
        </w:rPr>
        <w:t>ל</w:t>
      </w:r>
      <w:r>
        <w:rPr>
          <w:rFonts w:ascii="David" w:hAnsi="David"/>
          <w:b/>
          <w:bCs/>
          <w:rtl/>
        </w:rPr>
        <w:t>ת על ההורים בעטין של אותן הוצאות משמעותיות בגין הצרכים המיוחדים, ולא הצרכים הרגילים השווים לכל קטין."</w:t>
      </w:r>
    </w:p>
    <w:p w:rsidR="005A3BC6" w:rsidRDefault="005A3BC6" w:rsidP="005A3BC6">
      <w:pPr>
        <w:spacing w:before="240" w:after="240" w:line="360" w:lineRule="auto"/>
        <w:ind w:left="284"/>
        <w:jc w:val="both"/>
        <w:rPr>
          <w:rFonts w:ascii="David" w:hAnsi="David"/>
          <w:u w:val="single"/>
          <w:rtl/>
        </w:rPr>
      </w:pPr>
      <w:r>
        <w:rPr>
          <w:rFonts w:ascii="David" w:hAnsi="David"/>
          <w:u w:val="single"/>
          <w:rtl/>
        </w:rPr>
        <w:t xml:space="preserve">מהם צרכיהם המיוחדים של הקטינים מעבר לצרכים רגילים של קטין? </w:t>
      </w:r>
    </w:p>
    <w:p w:rsidR="005A3BC6" w:rsidRDefault="005A3BC6" w:rsidP="000F05E7">
      <w:pPr>
        <w:numPr>
          <w:ilvl w:val="0"/>
          <w:numId w:val="2"/>
        </w:numPr>
        <w:spacing w:before="240" w:after="240" w:line="360" w:lineRule="auto"/>
        <w:ind w:left="624" w:hanging="340"/>
        <w:jc w:val="both"/>
        <w:rPr>
          <w:rFonts w:ascii="David" w:hAnsi="David"/>
        </w:rPr>
      </w:pPr>
      <w:r>
        <w:rPr>
          <w:rFonts w:ascii="David" w:hAnsi="David"/>
          <w:rtl/>
        </w:rPr>
        <w:t xml:space="preserve">האישה טוענת כי הקטין </w:t>
      </w:r>
      <w:r w:rsidR="000F05E7">
        <w:rPr>
          <w:rFonts w:ascii="David" w:hAnsi="David" w:hint="cs"/>
          <w:rtl/>
        </w:rPr>
        <w:t>*****</w:t>
      </w:r>
      <w:r>
        <w:rPr>
          <w:rFonts w:ascii="David" w:hAnsi="David"/>
          <w:rtl/>
        </w:rPr>
        <w:t xml:space="preserve"> רגיש לגלוטן והקטין </w:t>
      </w:r>
      <w:r w:rsidR="000F05E7">
        <w:rPr>
          <w:rFonts w:ascii="David" w:hAnsi="David" w:hint="cs"/>
          <w:rtl/>
        </w:rPr>
        <w:t>*****</w:t>
      </w:r>
      <w:r>
        <w:rPr>
          <w:rFonts w:ascii="David" w:hAnsi="David"/>
          <w:rtl/>
        </w:rPr>
        <w:t xml:space="preserve"> רגיש ללקטוז ויש לרכוש להם מוצרי מזון מתאימים אשר לרוב מחירם גבוה מאלו של מוצרי מזון רגילים. הקטין </w:t>
      </w:r>
      <w:r w:rsidR="000F05E7">
        <w:rPr>
          <w:rFonts w:ascii="David" w:hAnsi="David" w:hint="cs"/>
          <w:rtl/>
        </w:rPr>
        <w:t>*****</w:t>
      </w:r>
      <w:r>
        <w:rPr>
          <w:rFonts w:ascii="David" w:hAnsi="David"/>
          <w:rtl/>
        </w:rPr>
        <w:t xml:space="preserve"> בעל רגישות יתר למגע ועל כן הוא נזקק לכמות גדולה יותר של ביגוד והנעלה, שכן פעמים רבות היא רוכשת עבורו בגדים ונעליים שהוא מסרב ללבוש. הקטינים </w:t>
      </w:r>
      <w:r w:rsidR="000F05E7">
        <w:rPr>
          <w:rFonts w:ascii="David" w:hAnsi="David" w:hint="cs"/>
          <w:rtl/>
        </w:rPr>
        <w:t>****</w:t>
      </w:r>
      <w:r>
        <w:rPr>
          <w:rFonts w:ascii="David" w:hAnsi="David"/>
          <w:rtl/>
        </w:rPr>
        <w:t xml:space="preserve"> ו</w:t>
      </w:r>
      <w:r w:rsidR="000F05E7">
        <w:rPr>
          <w:rFonts w:ascii="David" w:hAnsi="David" w:hint="cs"/>
          <w:rtl/>
        </w:rPr>
        <w:t>****</w:t>
      </w:r>
      <w:r>
        <w:rPr>
          <w:rFonts w:ascii="David" w:hAnsi="David"/>
          <w:rtl/>
        </w:rPr>
        <w:t xml:space="preserve"> נוהגים להשליך את המשחקים וכן מוצרים שונים ולגרום נזקים בבית ולכן הם נזקקים למשחקים יקרים והטיפול בהם מצריך הוצאות גבוהות מהרגיל.</w:t>
      </w:r>
    </w:p>
    <w:p w:rsidR="005A3BC6" w:rsidRDefault="005A3BC6" w:rsidP="005A3BC6">
      <w:pPr>
        <w:pStyle w:val="af0"/>
        <w:numPr>
          <w:ilvl w:val="0"/>
          <w:numId w:val="2"/>
        </w:numPr>
        <w:spacing w:before="240" w:after="240" w:line="360" w:lineRule="auto"/>
        <w:ind w:left="624" w:hanging="340"/>
        <w:jc w:val="both"/>
        <w:rPr>
          <w:rFonts w:ascii="David" w:hAnsi="David" w:cs="David"/>
          <w:sz w:val="24"/>
          <w:szCs w:val="24"/>
        </w:rPr>
      </w:pPr>
      <w:r>
        <w:rPr>
          <w:rFonts w:ascii="David" w:hAnsi="David" w:cs="David"/>
          <w:sz w:val="24"/>
          <w:szCs w:val="24"/>
          <w:rtl/>
        </w:rPr>
        <w:t>האישה טוענת כי היא מסתייעת בשתי מטפלות המגיעות לביתה פעמיים עד שלוש בשבוע ומשתכרות סך של 3,500 ₪ לחודש (נספח 20, עמ' 342-344 לתיק המוצגים של האישה).</w:t>
      </w:r>
    </w:p>
    <w:p w:rsidR="005A3BC6" w:rsidRDefault="005A3BC6" w:rsidP="000F05E7">
      <w:pPr>
        <w:spacing w:before="240" w:after="240" w:line="360" w:lineRule="auto"/>
        <w:ind w:left="624"/>
        <w:jc w:val="both"/>
        <w:rPr>
          <w:rFonts w:ascii="David" w:hAnsi="David"/>
          <w:rtl/>
        </w:rPr>
      </w:pPr>
      <w:r>
        <w:rPr>
          <w:rFonts w:ascii="David" w:hAnsi="David"/>
          <w:rtl/>
        </w:rPr>
        <w:t>האישה לא חשפה את שמות המטפלות, שכן לטענתה הן ביקשו להישאר בעילום שם, היא צרפה מכתבים מטעם המטפלות. אחת המטפלות הצהירה כי:</w:t>
      </w:r>
      <w:r>
        <w:rPr>
          <w:rFonts w:ascii="David" w:hAnsi="David"/>
          <w:b/>
          <w:bCs/>
          <w:rtl/>
        </w:rPr>
        <w:t xml:space="preserve"> "טיפלתי ב</w:t>
      </w:r>
      <w:r w:rsidR="000F05E7">
        <w:rPr>
          <w:rFonts w:ascii="David" w:hAnsi="David" w:hint="cs"/>
          <w:b/>
          <w:bCs/>
          <w:rtl/>
        </w:rPr>
        <w:t>*****</w:t>
      </w:r>
      <w:r>
        <w:rPr>
          <w:rFonts w:ascii="David" w:hAnsi="David"/>
          <w:b/>
          <w:bCs/>
          <w:rtl/>
        </w:rPr>
        <w:t xml:space="preserve"> ו</w:t>
      </w:r>
      <w:r w:rsidR="000F05E7">
        <w:rPr>
          <w:rFonts w:ascii="David" w:hAnsi="David" w:hint="cs"/>
          <w:b/>
          <w:bCs/>
          <w:rtl/>
        </w:rPr>
        <w:t>****</w:t>
      </w:r>
      <w:r>
        <w:rPr>
          <w:rFonts w:ascii="David" w:hAnsi="David"/>
          <w:b/>
          <w:bCs/>
          <w:rtl/>
        </w:rPr>
        <w:t xml:space="preserve"> בביתה של </w:t>
      </w:r>
      <w:r w:rsidR="000F05E7">
        <w:rPr>
          <w:rFonts w:ascii="David" w:hAnsi="David" w:hint="cs"/>
          <w:b/>
          <w:bCs/>
          <w:rtl/>
        </w:rPr>
        <w:t>****</w:t>
      </w:r>
      <w:r>
        <w:rPr>
          <w:rFonts w:ascii="David" w:hAnsi="David"/>
          <w:b/>
          <w:bCs/>
          <w:rtl/>
        </w:rPr>
        <w:t xml:space="preserve"> בתקופה מהתאריך 11.1.22 וכיום גם כן. סייעתי לה בשעות 16.00 ועד השעה 20.30 כאשר עשיתי פעילות משחק עם הילדים, משחקי קופסא ועוד... </w:t>
      </w:r>
      <w:r w:rsidR="000F05E7">
        <w:rPr>
          <w:rFonts w:ascii="David" w:hAnsi="David" w:hint="cs"/>
          <w:b/>
          <w:bCs/>
          <w:rtl/>
        </w:rPr>
        <w:t>****</w:t>
      </w:r>
      <w:r>
        <w:rPr>
          <w:rFonts w:ascii="David" w:hAnsi="David"/>
          <w:b/>
          <w:bCs/>
          <w:rtl/>
        </w:rPr>
        <w:t xml:space="preserve"> נכחה בבית ותפקידי היה לסייע לה</w:t>
      </w:r>
      <w:r>
        <w:rPr>
          <w:rFonts w:ascii="David" w:hAnsi="David"/>
          <w:rtl/>
        </w:rPr>
        <w:t xml:space="preserve">". </w:t>
      </w:r>
    </w:p>
    <w:p w:rsidR="005A3BC6" w:rsidRDefault="005A3BC6" w:rsidP="000559D3">
      <w:pPr>
        <w:spacing w:before="240" w:after="240" w:line="360" w:lineRule="auto"/>
        <w:ind w:left="624"/>
        <w:jc w:val="both"/>
        <w:rPr>
          <w:rFonts w:ascii="David" w:hAnsi="David"/>
          <w:b/>
          <w:bCs/>
          <w:rtl/>
        </w:rPr>
      </w:pPr>
      <w:r>
        <w:rPr>
          <w:rFonts w:ascii="David" w:hAnsi="David"/>
          <w:rtl/>
        </w:rPr>
        <w:t xml:space="preserve">המטפלת השנייה כתבה כי: </w:t>
      </w:r>
      <w:r>
        <w:rPr>
          <w:rFonts w:ascii="David" w:hAnsi="David"/>
          <w:b/>
          <w:bCs/>
          <w:rtl/>
        </w:rPr>
        <w:t>"אני מטפלת מוסמכת, טיפלתי ב</w:t>
      </w:r>
      <w:r w:rsidR="000559D3">
        <w:rPr>
          <w:rFonts w:ascii="David" w:hAnsi="David" w:hint="cs"/>
          <w:b/>
          <w:bCs/>
          <w:rtl/>
        </w:rPr>
        <w:t>****</w:t>
      </w:r>
      <w:r>
        <w:rPr>
          <w:rFonts w:ascii="David" w:hAnsi="David"/>
          <w:b/>
          <w:bCs/>
          <w:rtl/>
        </w:rPr>
        <w:t xml:space="preserve"> ו</w:t>
      </w:r>
      <w:r w:rsidR="000559D3">
        <w:rPr>
          <w:rFonts w:ascii="David" w:hAnsi="David" w:hint="cs"/>
          <w:b/>
          <w:bCs/>
          <w:rtl/>
        </w:rPr>
        <w:t>****</w:t>
      </w:r>
      <w:r>
        <w:rPr>
          <w:rFonts w:ascii="David" w:hAnsi="David"/>
          <w:b/>
          <w:bCs/>
          <w:rtl/>
        </w:rPr>
        <w:t xml:space="preserve"> בביתם התחלתי את עבודתי בספטמבר 2021. אני מסייעת לר</w:t>
      </w:r>
      <w:r w:rsidR="00EC6E2B">
        <w:rPr>
          <w:rFonts w:ascii="David" w:hAnsi="David" w:hint="cs"/>
          <w:b/>
          <w:bCs/>
          <w:rtl/>
        </w:rPr>
        <w:t>.</w:t>
      </w:r>
      <w:r>
        <w:rPr>
          <w:rFonts w:ascii="David" w:hAnsi="David"/>
          <w:b/>
          <w:bCs/>
          <w:rtl/>
        </w:rPr>
        <w:t xml:space="preserve"> בטיפול עם הילדים כולל פעילויות שונות אני ממשיכה גם כיום."</w:t>
      </w:r>
    </w:p>
    <w:p w:rsidR="005A3BC6" w:rsidRDefault="005A3BC6" w:rsidP="005A3BC6">
      <w:pPr>
        <w:pStyle w:val="af0"/>
        <w:numPr>
          <w:ilvl w:val="0"/>
          <w:numId w:val="2"/>
        </w:numPr>
        <w:spacing w:before="240" w:after="240" w:line="360" w:lineRule="auto"/>
        <w:ind w:left="624" w:hanging="340"/>
        <w:jc w:val="both"/>
        <w:rPr>
          <w:rFonts w:ascii="David" w:hAnsi="David" w:cs="David"/>
          <w:sz w:val="24"/>
          <w:szCs w:val="24"/>
          <w:rtl/>
        </w:rPr>
      </w:pPr>
      <w:r>
        <w:rPr>
          <w:rFonts w:ascii="David" w:hAnsi="David" w:cs="David"/>
          <w:sz w:val="24"/>
          <w:szCs w:val="24"/>
          <w:rtl/>
        </w:rPr>
        <w:t>האישה נשאלה בחקירתה אודות הוצאות מטפלות הקטינים:</w:t>
      </w:r>
    </w:p>
    <w:p w:rsidR="005A3BC6" w:rsidRDefault="005A3BC6" w:rsidP="005A3BC6">
      <w:pPr>
        <w:pStyle w:val="David"/>
        <w:tabs>
          <w:tab w:val="left" w:pos="1088"/>
        </w:tabs>
        <w:ind w:left="624" w:hanging="340"/>
        <w:rPr>
          <w:rFonts w:ascii="David" w:hAnsi="David"/>
          <w:b/>
          <w:bCs/>
          <w:rtl/>
        </w:rPr>
      </w:pPr>
      <w:r>
        <w:rPr>
          <w:rFonts w:ascii="David" w:hAnsi="David"/>
          <w:b/>
          <w:bCs/>
          <w:rtl/>
        </w:rPr>
        <w:tab/>
        <w:t>"ש.</w:t>
      </w:r>
      <w:r>
        <w:rPr>
          <w:rFonts w:ascii="David" w:hAnsi="David"/>
          <w:b/>
          <w:bCs/>
          <w:rtl/>
        </w:rPr>
        <w:tab/>
        <w:t>תספרי על גידול שני ילדים שמאובחנים עם אוטיזם?</w:t>
      </w:r>
    </w:p>
    <w:p w:rsidR="008614E1" w:rsidRDefault="005A3BC6" w:rsidP="008614E1">
      <w:pPr>
        <w:pStyle w:val="David"/>
        <w:ind w:left="1060" w:hanging="340"/>
        <w:rPr>
          <w:rFonts w:ascii="David" w:hAnsi="David"/>
          <w:b/>
          <w:bCs/>
          <w:rtl/>
        </w:rPr>
      </w:pPr>
      <w:r>
        <w:rPr>
          <w:rFonts w:ascii="David" w:hAnsi="David"/>
          <w:b/>
          <w:bCs/>
          <w:rtl/>
        </w:rPr>
        <w:t>ת.</w:t>
      </w:r>
      <w:r>
        <w:rPr>
          <w:rFonts w:ascii="David" w:hAnsi="David"/>
          <w:b/>
          <w:bCs/>
          <w:rtl/>
        </w:rPr>
        <w:tab/>
        <w:t>יש המון הוצאות, אני לוקחת מטפלת שנמצאת איתי כשאני בעבודה וכשאני בבית. מטפלות עולות בערך 3,500 ₪ לחודש. ל</w:t>
      </w:r>
      <w:r w:rsidR="008614E1">
        <w:rPr>
          <w:rFonts w:ascii="David" w:hAnsi="David" w:hint="cs"/>
          <w:b/>
          <w:bCs/>
          <w:rtl/>
        </w:rPr>
        <w:t>****</w:t>
      </w:r>
      <w:r>
        <w:rPr>
          <w:rFonts w:ascii="David" w:hAnsi="David"/>
          <w:b/>
          <w:bCs/>
          <w:rtl/>
        </w:rPr>
        <w:t xml:space="preserve"> יש בעיה עם גלוטן וזה מצריך מוצרים יקרים, עכשיו אנחנו עושים איתו טעימות אז אני צריכה לקנות מוצרים לכפית, שתיים. </w:t>
      </w:r>
      <w:r w:rsidR="00F5313D">
        <w:rPr>
          <w:rFonts w:ascii="David" w:hAnsi="David" w:hint="cs"/>
          <w:b/>
          <w:bCs/>
          <w:rtl/>
        </w:rPr>
        <w:t>ק.</w:t>
      </w:r>
      <w:r>
        <w:rPr>
          <w:rFonts w:ascii="David" w:hAnsi="David"/>
          <w:b/>
          <w:bCs/>
          <w:rtl/>
        </w:rPr>
        <w:t xml:space="preserve"> אין לו רגישות אז הרבה פעמים אני קונה בגד או נעליים ולא רוצה יותר. מבחינת טיפול הייתי צריכה פעמיים אנטיביוטיקה. </w:t>
      </w:r>
      <w:r w:rsidR="008614E1">
        <w:rPr>
          <w:rFonts w:ascii="David" w:hAnsi="David" w:hint="cs"/>
          <w:b/>
          <w:bCs/>
          <w:rtl/>
        </w:rPr>
        <w:t>****</w:t>
      </w:r>
      <w:r>
        <w:rPr>
          <w:rFonts w:ascii="David" w:hAnsi="David"/>
          <w:b/>
          <w:bCs/>
          <w:rtl/>
        </w:rPr>
        <w:t xml:space="preserve"> צריך צעצועים עם פלסטיק מאוד חזק וזה יותר </w:t>
      </w:r>
      <w:r w:rsidRPr="00F5313D">
        <w:rPr>
          <w:rFonts w:ascii="David" w:hAnsi="David"/>
          <w:b/>
          <w:bCs/>
          <w:rtl/>
        </w:rPr>
        <w:t xml:space="preserve">יקר. שני </w:t>
      </w:r>
      <w:r w:rsidR="00972DD6" w:rsidRPr="00F5313D">
        <w:rPr>
          <w:rFonts w:ascii="David" w:hAnsi="David"/>
          <w:b/>
          <w:bCs/>
          <w:rtl/>
        </w:rPr>
        <w:t>ט</w:t>
      </w:r>
      <w:r w:rsidR="00F5313D" w:rsidRPr="00F5313D">
        <w:rPr>
          <w:rFonts w:ascii="David" w:hAnsi="David" w:hint="cs"/>
          <w:b/>
          <w:bCs/>
          <w:rtl/>
        </w:rPr>
        <w:t>ל</w:t>
      </w:r>
      <w:r w:rsidRPr="00F5313D">
        <w:rPr>
          <w:rFonts w:ascii="David" w:hAnsi="David"/>
          <w:b/>
          <w:bCs/>
          <w:rtl/>
        </w:rPr>
        <w:t xml:space="preserve">פונים הוא זרק למים והייתי צריכה לקנות חדשים. ניפץ </w:t>
      </w:r>
      <w:r w:rsidR="00972DD6" w:rsidRPr="00F5313D">
        <w:rPr>
          <w:rFonts w:ascii="David" w:hAnsi="David"/>
          <w:b/>
          <w:bCs/>
          <w:rtl/>
        </w:rPr>
        <w:t>ט</w:t>
      </w:r>
      <w:r w:rsidR="00F5313D">
        <w:rPr>
          <w:rFonts w:ascii="David" w:hAnsi="David" w:hint="cs"/>
          <w:b/>
          <w:bCs/>
          <w:rtl/>
        </w:rPr>
        <w:t>ל</w:t>
      </w:r>
      <w:r w:rsidRPr="00F5313D">
        <w:rPr>
          <w:rFonts w:ascii="David" w:hAnsi="David"/>
          <w:b/>
          <w:bCs/>
          <w:rtl/>
        </w:rPr>
        <w:t xml:space="preserve">וויזיה </w:t>
      </w:r>
    </w:p>
    <w:p w:rsidR="008614E1" w:rsidRDefault="008614E1" w:rsidP="008614E1">
      <w:pPr>
        <w:pStyle w:val="David"/>
        <w:ind w:left="1060" w:hanging="340"/>
        <w:rPr>
          <w:rFonts w:ascii="David" w:hAnsi="David"/>
          <w:b/>
          <w:bCs/>
          <w:rtl/>
        </w:rPr>
      </w:pPr>
    </w:p>
    <w:p w:rsidR="005A3BC6" w:rsidRDefault="008614E1" w:rsidP="008614E1">
      <w:pPr>
        <w:pStyle w:val="David"/>
        <w:ind w:left="1060" w:hanging="340"/>
        <w:rPr>
          <w:rFonts w:ascii="David" w:hAnsi="David"/>
          <w:rtl/>
        </w:rPr>
      </w:pPr>
      <w:r>
        <w:rPr>
          <w:rFonts w:ascii="David" w:hAnsi="David" w:hint="cs"/>
          <w:b/>
          <w:bCs/>
          <w:rtl/>
        </w:rPr>
        <w:t xml:space="preserve">       </w:t>
      </w:r>
      <w:r w:rsidR="005A3BC6" w:rsidRPr="00F5313D">
        <w:rPr>
          <w:rFonts w:ascii="David" w:hAnsi="David"/>
          <w:b/>
          <w:bCs/>
          <w:rtl/>
        </w:rPr>
        <w:t>בזמן</w:t>
      </w:r>
      <w:r w:rsidR="005A3BC6">
        <w:rPr>
          <w:rFonts w:ascii="David" w:hAnsi="David"/>
          <w:b/>
          <w:bCs/>
          <w:rtl/>
        </w:rPr>
        <w:t xml:space="preserve"> משחק, יש לו קיצוניות בתחושות. לפני חודש קניתי נעליים ל</w:t>
      </w:r>
      <w:r>
        <w:rPr>
          <w:rFonts w:ascii="David" w:hAnsi="David" w:hint="cs"/>
          <w:b/>
          <w:bCs/>
          <w:rtl/>
        </w:rPr>
        <w:t>***</w:t>
      </w:r>
      <w:r w:rsidR="005A3BC6">
        <w:rPr>
          <w:rFonts w:ascii="David" w:hAnsi="David"/>
          <w:b/>
          <w:bCs/>
          <w:rtl/>
        </w:rPr>
        <w:t xml:space="preserve"> וקרע לעצמו את הנעליים וצריך לקנות שוב." </w:t>
      </w:r>
      <w:r w:rsidR="005A3BC6">
        <w:rPr>
          <w:rFonts w:ascii="David" w:hAnsi="David"/>
          <w:rtl/>
        </w:rPr>
        <w:t xml:space="preserve">(עמ' 6 לפרוטוקול שורה 22 ואילך) </w:t>
      </w:r>
    </w:p>
    <w:p w:rsidR="00CC5CCD" w:rsidRDefault="00CC5CCD" w:rsidP="00CC5CCD">
      <w:pPr>
        <w:pStyle w:val="af0"/>
        <w:spacing w:before="240" w:after="240" w:line="360" w:lineRule="auto"/>
        <w:ind w:left="624"/>
        <w:jc w:val="both"/>
        <w:rPr>
          <w:rFonts w:ascii="David" w:hAnsi="David" w:cs="David"/>
          <w:sz w:val="24"/>
          <w:szCs w:val="24"/>
        </w:rPr>
      </w:pPr>
    </w:p>
    <w:p w:rsidR="005A3BC6" w:rsidRDefault="005A3BC6" w:rsidP="008614E1">
      <w:pPr>
        <w:pStyle w:val="af0"/>
        <w:numPr>
          <w:ilvl w:val="0"/>
          <w:numId w:val="2"/>
        </w:numPr>
        <w:spacing w:before="240" w:after="240" w:line="360" w:lineRule="auto"/>
        <w:ind w:left="624" w:hanging="340"/>
        <w:jc w:val="both"/>
        <w:rPr>
          <w:rFonts w:ascii="David" w:hAnsi="David" w:cs="David"/>
          <w:sz w:val="24"/>
          <w:szCs w:val="24"/>
          <w:rtl/>
        </w:rPr>
      </w:pPr>
      <w:r>
        <w:rPr>
          <w:rFonts w:ascii="David" w:hAnsi="David" w:cs="David"/>
          <w:sz w:val="24"/>
          <w:szCs w:val="24"/>
          <w:rtl/>
        </w:rPr>
        <w:t xml:space="preserve">העד מר </w:t>
      </w:r>
      <w:r w:rsidR="008614E1">
        <w:rPr>
          <w:rFonts w:ascii="David" w:hAnsi="David" w:cs="David" w:hint="cs"/>
          <w:sz w:val="24"/>
          <w:szCs w:val="24"/>
          <w:rtl/>
        </w:rPr>
        <w:t>*****</w:t>
      </w:r>
      <w:r>
        <w:rPr>
          <w:rFonts w:ascii="David" w:hAnsi="David" w:cs="David"/>
          <w:sz w:val="24"/>
          <w:szCs w:val="24"/>
          <w:rtl/>
        </w:rPr>
        <w:t xml:space="preserve"> אביה של האישה העיד בחקירה נגדית:</w:t>
      </w:r>
    </w:p>
    <w:p w:rsidR="005A3BC6" w:rsidRDefault="005A3BC6" w:rsidP="005A3BC6">
      <w:pPr>
        <w:pStyle w:val="David"/>
        <w:ind w:left="964" w:hanging="340"/>
        <w:rPr>
          <w:rFonts w:ascii="David" w:hAnsi="David"/>
          <w:b/>
          <w:bCs/>
          <w:rtl/>
        </w:rPr>
      </w:pPr>
      <w:r>
        <w:rPr>
          <w:rFonts w:ascii="David" w:hAnsi="David"/>
          <w:b/>
          <w:bCs/>
          <w:rtl/>
        </w:rPr>
        <w:t xml:space="preserve">     </w:t>
      </w:r>
      <w:r>
        <w:rPr>
          <w:rFonts w:ascii="David" w:hAnsi="David"/>
          <w:b/>
          <w:bCs/>
          <w:rtl/>
        </w:rPr>
        <w:tab/>
        <w:t>"ש.</w:t>
      </w:r>
      <w:r>
        <w:rPr>
          <w:rFonts w:ascii="David" w:hAnsi="David"/>
          <w:b/>
          <w:bCs/>
          <w:rtl/>
        </w:rPr>
        <w:tab/>
        <w:t>כשהיא בעבודה אתם שומרים על הילדים?</w:t>
      </w:r>
    </w:p>
    <w:p w:rsidR="005A3BC6" w:rsidRDefault="005A3BC6" w:rsidP="005A3BC6">
      <w:pPr>
        <w:pStyle w:val="David"/>
        <w:ind w:left="964" w:hanging="340"/>
        <w:rPr>
          <w:rFonts w:ascii="David" w:hAnsi="David"/>
          <w:b/>
          <w:bCs/>
        </w:rPr>
      </w:pPr>
      <w:r>
        <w:rPr>
          <w:rFonts w:ascii="David" w:hAnsi="David"/>
          <w:b/>
          <w:bCs/>
          <w:rtl/>
        </w:rPr>
        <w:t xml:space="preserve">      </w:t>
      </w:r>
      <w:r>
        <w:rPr>
          <w:rFonts w:ascii="David" w:hAnsi="David"/>
          <w:b/>
          <w:bCs/>
          <w:rtl/>
        </w:rPr>
        <w:tab/>
        <w:t>ת.</w:t>
      </w:r>
      <w:r>
        <w:rPr>
          <w:rFonts w:ascii="David" w:hAnsi="David"/>
          <w:b/>
          <w:bCs/>
          <w:rtl/>
        </w:rPr>
        <w:tab/>
        <w:t xml:space="preserve">לא. יש לה מטפלות. </w:t>
      </w:r>
    </w:p>
    <w:p w:rsidR="005A3BC6" w:rsidRDefault="005A3BC6" w:rsidP="005A3BC6">
      <w:pPr>
        <w:pStyle w:val="David"/>
        <w:tabs>
          <w:tab w:val="left" w:pos="946"/>
        </w:tabs>
        <w:ind w:left="340" w:hanging="340"/>
        <w:rPr>
          <w:rFonts w:ascii="David" w:hAnsi="David"/>
          <w:b/>
          <w:bCs/>
          <w:rtl/>
        </w:rPr>
      </w:pPr>
      <w:r>
        <w:rPr>
          <w:rFonts w:ascii="David" w:hAnsi="David"/>
          <w:b/>
          <w:bCs/>
          <w:rtl/>
        </w:rPr>
        <w:t xml:space="preserve">       </w:t>
      </w:r>
      <w:r>
        <w:rPr>
          <w:rFonts w:ascii="David" w:hAnsi="David"/>
          <w:b/>
          <w:bCs/>
          <w:rtl/>
        </w:rPr>
        <w:tab/>
        <w:t>ש.</w:t>
      </w:r>
      <w:r>
        <w:rPr>
          <w:rFonts w:ascii="David" w:hAnsi="David"/>
          <w:b/>
          <w:bCs/>
          <w:rtl/>
        </w:rPr>
        <w:tab/>
        <w:t>איך קוראים למטפלות?</w:t>
      </w:r>
    </w:p>
    <w:p w:rsidR="005A3BC6" w:rsidRDefault="005A3BC6" w:rsidP="008614E1">
      <w:pPr>
        <w:pStyle w:val="David"/>
        <w:spacing w:after="240"/>
        <w:ind w:left="964" w:hanging="340"/>
        <w:rPr>
          <w:rFonts w:ascii="David" w:hAnsi="David"/>
          <w:rtl/>
        </w:rPr>
      </w:pPr>
      <w:r>
        <w:rPr>
          <w:rFonts w:ascii="David" w:hAnsi="David"/>
          <w:b/>
          <w:bCs/>
          <w:rtl/>
        </w:rPr>
        <w:t xml:space="preserve">     </w:t>
      </w:r>
      <w:r>
        <w:rPr>
          <w:rFonts w:ascii="David" w:hAnsi="David"/>
          <w:b/>
          <w:bCs/>
          <w:rtl/>
        </w:rPr>
        <w:tab/>
        <w:t>ת.</w:t>
      </w:r>
      <w:r>
        <w:rPr>
          <w:rFonts w:ascii="David" w:hAnsi="David"/>
          <w:b/>
          <w:bCs/>
          <w:rtl/>
        </w:rPr>
        <w:tab/>
      </w:r>
      <w:r w:rsidR="008614E1">
        <w:rPr>
          <w:rFonts w:ascii="David" w:hAnsi="David" w:hint="cs"/>
          <w:b/>
          <w:bCs/>
          <w:rtl/>
        </w:rPr>
        <w:t>****</w:t>
      </w:r>
      <w:r>
        <w:rPr>
          <w:rFonts w:ascii="David" w:hAnsi="David"/>
          <w:b/>
          <w:bCs/>
          <w:rtl/>
        </w:rPr>
        <w:t>ו</w:t>
      </w:r>
      <w:r w:rsidR="008614E1">
        <w:rPr>
          <w:rFonts w:ascii="David" w:hAnsi="David" w:hint="cs"/>
          <w:b/>
          <w:bCs/>
          <w:rtl/>
        </w:rPr>
        <w:t>******</w:t>
      </w:r>
      <w:r>
        <w:rPr>
          <w:rFonts w:ascii="David" w:hAnsi="David"/>
          <w:b/>
          <w:bCs/>
          <w:rtl/>
        </w:rPr>
        <w:t xml:space="preserve"> אנחנו כל הזמן מחליפים, באים לשם לפעמים." </w:t>
      </w:r>
      <w:r>
        <w:rPr>
          <w:rFonts w:ascii="David" w:hAnsi="David"/>
          <w:rtl/>
        </w:rPr>
        <w:t>(עמ' 44 לפרוטוקול שורה 28 ואילך).</w:t>
      </w:r>
    </w:p>
    <w:p w:rsidR="005A3BC6" w:rsidRDefault="005A3BC6" w:rsidP="005A3BC6">
      <w:pPr>
        <w:pStyle w:val="af0"/>
        <w:numPr>
          <w:ilvl w:val="0"/>
          <w:numId w:val="2"/>
        </w:numPr>
        <w:spacing w:line="360" w:lineRule="auto"/>
        <w:ind w:left="624" w:hanging="340"/>
        <w:jc w:val="both"/>
        <w:rPr>
          <w:rFonts w:ascii="David" w:hAnsi="David" w:cs="David"/>
          <w:sz w:val="24"/>
          <w:szCs w:val="24"/>
        </w:rPr>
      </w:pPr>
      <w:r>
        <w:rPr>
          <w:rFonts w:ascii="David" w:hAnsi="David" w:cs="David"/>
          <w:sz w:val="24"/>
          <w:szCs w:val="24"/>
          <w:rtl/>
        </w:rPr>
        <w:t>האיש טוען כי האישה לא המציאה חשבוניות או הוכחות להוצאות הנטענות בעניין התשלום למטפלות. הקטינים מסיימים את המסגרות בשעה 16:30 לערך, פעמיים בשבוע הם מצויים עם האיש, בימי ראשון הורי האישה מטפלים בהם, כך שאותן מטפלות נמצאות בימים שלישי וחמישי למשך 3 שעות בכל יום, בחישוב של 50 ₪ לשעה עלות שכרן היא 1,200 ₪ לחודש ואין להכיר בסכום מעבר לכך. האיש מסכים אם כן שהאישה נעזרת במטפלות והמחלוקת היא על גובה שכרן.</w:t>
      </w:r>
    </w:p>
    <w:p w:rsidR="00CC5CCD" w:rsidRPr="00CC5CCD" w:rsidRDefault="00CC5CCD" w:rsidP="00CC5CCD">
      <w:pPr>
        <w:pStyle w:val="af0"/>
        <w:spacing w:line="360" w:lineRule="auto"/>
        <w:ind w:left="624"/>
        <w:jc w:val="both"/>
        <w:rPr>
          <w:rFonts w:ascii="David" w:hAnsi="David" w:cs="David"/>
          <w:b/>
          <w:bCs/>
          <w:sz w:val="24"/>
          <w:szCs w:val="24"/>
        </w:rPr>
      </w:pPr>
    </w:p>
    <w:p w:rsidR="005A3BC6" w:rsidRDefault="005A3BC6" w:rsidP="005A3BC6">
      <w:pPr>
        <w:pStyle w:val="af0"/>
        <w:numPr>
          <w:ilvl w:val="0"/>
          <w:numId w:val="2"/>
        </w:numPr>
        <w:spacing w:line="360" w:lineRule="auto"/>
        <w:ind w:left="624" w:hanging="340"/>
        <w:jc w:val="both"/>
        <w:rPr>
          <w:rFonts w:ascii="David" w:hAnsi="David" w:cs="David"/>
          <w:b/>
          <w:bCs/>
          <w:sz w:val="24"/>
          <w:szCs w:val="24"/>
        </w:rPr>
      </w:pPr>
      <w:r>
        <w:rPr>
          <w:rFonts w:ascii="David" w:hAnsi="David" w:cs="David"/>
          <w:sz w:val="24"/>
          <w:szCs w:val="24"/>
          <w:rtl/>
        </w:rPr>
        <w:t xml:space="preserve">ממכתבי המטפלות עולה שהן שוהות עם הקטינים 4.5 שעות ביום, האישה טוענת לפעמיים בשבוע, דהיינו 9 שעות בשבוע ובחודש בסביבות 40 שעות, לפי חישוב של 60 ₪ לשעה– </w:t>
      </w:r>
      <w:r>
        <w:rPr>
          <w:rFonts w:ascii="David" w:hAnsi="David" w:cs="David"/>
          <w:b/>
          <w:bCs/>
          <w:sz w:val="24"/>
          <w:szCs w:val="24"/>
          <w:rtl/>
        </w:rPr>
        <w:t xml:space="preserve">הסכום המשולם למטפלות עומד על סך של </w:t>
      </w:r>
      <w:r w:rsidR="005B060C">
        <w:rPr>
          <w:rFonts w:ascii="David" w:hAnsi="David" w:cs="David"/>
          <w:b/>
          <w:bCs/>
          <w:sz w:val="24"/>
          <w:szCs w:val="24"/>
          <w:rtl/>
        </w:rPr>
        <w:t>2,400 ₪ לחודש- 1,200 ₪ לכל קטין</w:t>
      </w:r>
      <w:r w:rsidR="005B060C">
        <w:rPr>
          <w:rFonts w:ascii="David" w:hAnsi="David" w:cs="David" w:hint="cs"/>
          <w:b/>
          <w:bCs/>
          <w:sz w:val="24"/>
          <w:szCs w:val="24"/>
          <w:rtl/>
        </w:rPr>
        <w:t xml:space="preserve">. </w:t>
      </w:r>
    </w:p>
    <w:p w:rsidR="005B060C" w:rsidRDefault="005B060C" w:rsidP="005B060C">
      <w:pPr>
        <w:pStyle w:val="af0"/>
        <w:spacing w:line="360" w:lineRule="auto"/>
        <w:ind w:left="624"/>
        <w:jc w:val="both"/>
        <w:rPr>
          <w:rFonts w:ascii="David" w:hAnsi="David" w:cs="David"/>
          <w:b/>
          <w:bCs/>
          <w:sz w:val="24"/>
          <w:szCs w:val="24"/>
        </w:rPr>
      </w:pPr>
    </w:p>
    <w:p w:rsidR="005A3BC6" w:rsidRDefault="005A3BC6" w:rsidP="008614E1">
      <w:pPr>
        <w:pStyle w:val="af0"/>
        <w:numPr>
          <w:ilvl w:val="0"/>
          <w:numId w:val="2"/>
        </w:numPr>
        <w:spacing w:line="360" w:lineRule="auto"/>
        <w:ind w:left="624" w:hanging="340"/>
        <w:jc w:val="both"/>
        <w:rPr>
          <w:rFonts w:ascii="David" w:hAnsi="David" w:cs="David"/>
          <w:sz w:val="24"/>
          <w:szCs w:val="24"/>
        </w:rPr>
      </w:pPr>
      <w:r>
        <w:rPr>
          <w:rFonts w:ascii="David" w:hAnsi="David" w:cs="David"/>
          <w:sz w:val="24"/>
          <w:szCs w:val="24"/>
          <w:rtl/>
        </w:rPr>
        <w:t xml:space="preserve">האישה טוענת כי הקטין </w:t>
      </w:r>
      <w:r w:rsidR="008614E1">
        <w:rPr>
          <w:rFonts w:ascii="David" w:hAnsi="David" w:cs="David" w:hint="cs"/>
          <w:sz w:val="24"/>
          <w:szCs w:val="24"/>
          <w:rtl/>
        </w:rPr>
        <w:t>*****</w:t>
      </w:r>
      <w:r>
        <w:rPr>
          <w:rFonts w:ascii="David" w:hAnsi="David" w:cs="David"/>
          <w:sz w:val="24"/>
          <w:szCs w:val="24"/>
          <w:rtl/>
        </w:rPr>
        <w:t xml:space="preserve"> רגיש ללקטוז והקטין </w:t>
      </w:r>
      <w:r w:rsidR="008614E1">
        <w:rPr>
          <w:rFonts w:ascii="David" w:hAnsi="David" w:cs="David" w:hint="cs"/>
          <w:sz w:val="24"/>
          <w:szCs w:val="24"/>
          <w:rtl/>
        </w:rPr>
        <w:t>****</w:t>
      </w:r>
      <w:r>
        <w:rPr>
          <w:rFonts w:ascii="David" w:hAnsi="David" w:cs="David"/>
          <w:sz w:val="24"/>
          <w:szCs w:val="24"/>
          <w:rtl/>
        </w:rPr>
        <w:t xml:space="preserve"> רגיש לגלוטן. האישה לא טענה שהמדובר באלרגיה המסכנת חיים אלא ברגישות בלבד, האיש לא הכחיש טענה זו.</w:t>
      </w:r>
    </w:p>
    <w:p w:rsidR="005B060C" w:rsidRDefault="005B060C" w:rsidP="005B060C">
      <w:pPr>
        <w:pStyle w:val="af0"/>
        <w:spacing w:line="360" w:lineRule="auto"/>
        <w:ind w:left="624"/>
        <w:jc w:val="both"/>
        <w:rPr>
          <w:rFonts w:ascii="David" w:hAnsi="David" w:cs="David"/>
          <w:sz w:val="24"/>
          <w:szCs w:val="24"/>
        </w:rPr>
      </w:pPr>
    </w:p>
    <w:p w:rsidR="005A3BC6" w:rsidRDefault="005A3BC6" w:rsidP="005A3BC6">
      <w:pPr>
        <w:pStyle w:val="af0"/>
        <w:numPr>
          <w:ilvl w:val="0"/>
          <w:numId w:val="2"/>
        </w:numPr>
        <w:spacing w:before="240" w:after="240" w:line="360" w:lineRule="auto"/>
        <w:ind w:left="624" w:hanging="340"/>
        <w:jc w:val="both"/>
        <w:rPr>
          <w:rFonts w:ascii="David" w:hAnsi="David" w:cs="David"/>
          <w:b/>
          <w:bCs/>
          <w:sz w:val="24"/>
          <w:szCs w:val="24"/>
          <w:u w:val="single"/>
        </w:rPr>
      </w:pPr>
      <w:r>
        <w:rPr>
          <w:rFonts w:ascii="David" w:hAnsi="David" w:cs="David"/>
          <w:sz w:val="24"/>
          <w:szCs w:val="24"/>
          <w:rtl/>
        </w:rPr>
        <w:t xml:space="preserve">במרכז המחקר והמידע של הכנסת נכתב ביום 13.11.2020 דו"ח בעניין </w:t>
      </w:r>
      <w:r>
        <w:rPr>
          <w:rFonts w:ascii="David" w:hAnsi="David" w:cs="David"/>
          <w:b/>
          <w:bCs/>
          <w:sz w:val="24"/>
          <w:szCs w:val="24"/>
          <w:rtl/>
        </w:rPr>
        <w:t>"מחלת הצליאק בישראל ויישום דוח משרד הבריאות בנושא סיוע ממשלתי לחולים"</w:t>
      </w:r>
      <w:r>
        <w:rPr>
          <w:rFonts w:ascii="David" w:hAnsi="David" w:cs="David"/>
          <w:sz w:val="24"/>
          <w:szCs w:val="24"/>
          <w:rtl/>
        </w:rPr>
        <w:t xml:space="preserve">. בעמ' 2 לדו"ח נכתב: </w:t>
      </w:r>
      <w:r>
        <w:rPr>
          <w:rFonts w:ascii="David" w:hAnsi="David" w:cs="David"/>
          <w:b/>
          <w:bCs/>
          <w:sz w:val="24"/>
          <w:szCs w:val="24"/>
          <w:rtl/>
        </w:rPr>
        <w:t>"לפי דוח הוועדה הבין משרדית, בהתבסס על נתוני צריכה ממוצעת לאדם של סל מוצרים בסיסי ומוגדר, הפער לאדם עבור קניית סל מוצרים נטולי גלוטן עומד על כ-2,880 ₪ בשנה. בהתאם לכך, אחת ההמלצות העיקריות בדוח היא מתן סיוע כספי ישיר לחולי צליאק בסכום זה, ברכישת מוצרי מזון נטולי גלוטן מוגדרים מקמעונאי מזון, לפי רשימת זכאים."</w:t>
      </w:r>
      <w:r>
        <w:rPr>
          <w:rFonts w:ascii="David" w:hAnsi="David" w:cs="David"/>
          <w:sz w:val="24"/>
          <w:szCs w:val="24"/>
          <w:rtl/>
        </w:rPr>
        <w:t xml:space="preserve"> </w:t>
      </w:r>
    </w:p>
    <w:p w:rsidR="005B060C" w:rsidRDefault="005B060C" w:rsidP="005B060C">
      <w:pPr>
        <w:pStyle w:val="af0"/>
        <w:spacing w:before="240" w:after="240" w:line="360" w:lineRule="auto"/>
        <w:ind w:left="624"/>
        <w:jc w:val="both"/>
        <w:rPr>
          <w:rFonts w:ascii="David" w:hAnsi="David" w:cs="David"/>
          <w:b/>
          <w:bCs/>
          <w:sz w:val="24"/>
          <w:szCs w:val="24"/>
          <w:u w:val="single"/>
          <w:rtl/>
        </w:rPr>
      </w:pPr>
    </w:p>
    <w:p w:rsidR="008614E1" w:rsidRDefault="008614E1" w:rsidP="005B060C">
      <w:pPr>
        <w:pStyle w:val="af0"/>
        <w:spacing w:before="240" w:after="240" w:line="360" w:lineRule="auto"/>
        <w:ind w:left="624"/>
        <w:jc w:val="both"/>
        <w:rPr>
          <w:rFonts w:ascii="David" w:hAnsi="David" w:cs="David"/>
          <w:b/>
          <w:bCs/>
          <w:sz w:val="24"/>
          <w:szCs w:val="24"/>
          <w:u w:val="single"/>
          <w:rtl/>
        </w:rPr>
      </w:pPr>
    </w:p>
    <w:p w:rsidR="008614E1" w:rsidRDefault="008614E1" w:rsidP="005B060C">
      <w:pPr>
        <w:pStyle w:val="af0"/>
        <w:spacing w:before="240" w:after="240" w:line="360" w:lineRule="auto"/>
        <w:ind w:left="624"/>
        <w:jc w:val="both"/>
        <w:rPr>
          <w:rFonts w:ascii="David" w:hAnsi="David" w:cs="David"/>
          <w:b/>
          <w:bCs/>
          <w:sz w:val="24"/>
          <w:szCs w:val="24"/>
          <w:u w:val="single"/>
        </w:rPr>
      </w:pPr>
    </w:p>
    <w:p w:rsidR="008614E1" w:rsidRDefault="008614E1" w:rsidP="008614E1">
      <w:pPr>
        <w:pStyle w:val="af0"/>
        <w:spacing w:line="360" w:lineRule="auto"/>
        <w:ind w:left="624"/>
        <w:jc w:val="both"/>
        <w:rPr>
          <w:rFonts w:ascii="David" w:hAnsi="David" w:cs="David"/>
          <w:sz w:val="24"/>
          <w:szCs w:val="24"/>
        </w:rPr>
      </w:pPr>
    </w:p>
    <w:p w:rsidR="008614E1" w:rsidRDefault="008614E1" w:rsidP="008614E1">
      <w:pPr>
        <w:pStyle w:val="af0"/>
        <w:spacing w:line="360" w:lineRule="auto"/>
        <w:ind w:left="624"/>
        <w:jc w:val="both"/>
        <w:rPr>
          <w:rFonts w:ascii="David" w:hAnsi="David" w:cs="David"/>
          <w:sz w:val="24"/>
          <w:szCs w:val="24"/>
        </w:rPr>
      </w:pPr>
    </w:p>
    <w:p w:rsidR="005A3BC6" w:rsidRDefault="005A3BC6" w:rsidP="005A3BC6">
      <w:pPr>
        <w:pStyle w:val="af0"/>
        <w:numPr>
          <w:ilvl w:val="0"/>
          <w:numId w:val="2"/>
        </w:numPr>
        <w:spacing w:line="360" w:lineRule="auto"/>
        <w:ind w:left="624" w:hanging="340"/>
        <w:jc w:val="both"/>
        <w:rPr>
          <w:rFonts w:ascii="David" w:hAnsi="David" w:cs="David"/>
          <w:sz w:val="24"/>
          <w:szCs w:val="24"/>
        </w:rPr>
      </w:pPr>
      <w:r>
        <w:rPr>
          <w:rFonts w:ascii="David" w:hAnsi="David" w:cs="David"/>
          <w:sz w:val="24"/>
          <w:szCs w:val="24"/>
          <w:rtl/>
        </w:rPr>
        <w:t>האיש לא הכחיש את טענות האישה להוצאות מוגברות עבור הקטינים בגין הרגישויות מהן הם סובלים, מכאן שהוצאות חריגות בגין מזון לקטינים הסובלים מרגישות לגלוטן (ובהשוואה גם רגישות ללקטוז) עומדות על סך של 240 ₪ לחודש לכל קטין.</w:t>
      </w:r>
    </w:p>
    <w:p w:rsidR="00BC4D4D" w:rsidRPr="00BC4D4D" w:rsidRDefault="00BC4D4D" w:rsidP="00BC4D4D">
      <w:pPr>
        <w:pStyle w:val="af0"/>
        <w:spacing w:line="360" w:lineRule="auto"/>
        <w:ind w:left="624"/>
        <w:jc w:val="both"/>
        <w:rPr>
          <w:rFonts w:ascii="David" w:hAnsi="David" w:cs="David"/>
          <w:b/>
          <w:bCs/>
          <w:sz w:val="24"/>
          <w:szCs w:val="24"/>
        </w:rPr>
      </w:pPr>
    </w:p>
    <w:p w:rsidR="005A3BC6" w:rsidRDefault="005A3BC6" w:rsidP="005A3BC6">
      <w:pPr>
        <w:pStyle w:val="af0"/>
        <w:numPr>
          <w:ilvl w:val="0"/>
          <w:numId w:val="2"/>
        </w:numPr>
        <w:spacing w:line="360" w:lineRule="auto"/>
        <w:ind w:left="624" w:hanging="340"/>
        <w:jc w:val="both"/>
        <w:rPr>
          <w:rFonts w:ascii="David" w:hAnsi="David" w:cs="David"/>
          <w:b/>
          <w:bCs/>
          <w:sz w:val="24"/>
          <w:szCs w:val="24"/>
        </w:rPr>
      </w:pPr>
      <w:r>
        <w:rPr>
          <w:rFonts w:ascii="David" w:hAnsi="David" w:cs="David"/>
          <w:sz w:val="24"/>
          <w:szCs w:val="24"/>
          <w:rtl/>
        </w:rPr>
        <w:t>את ההוצאות העודפות של הקטינים בגלל הצורך בקניית משחקים עמידים והנזקים שהם גורמים לחפצים בבית, אעמיד על סך של כ – 550-600 ₪ בחודש</w:t>
      </w:r>
      <w:r>
        <w:rPr>
          <w:rFonts w:ascii="David" w:hAnsi="David" w:cs="David"/>
          <w:b/>
          <w:bCs/>
          <w:sz w:val="24"/>
          <w:szCs w:val="24"/>
          <w:rtl/>
        </w:rPr>
        <w:t xml:space="preserve"> ובמעוגל הוצאות חריגות בגין מזון, בגדים, צעצועים יעמדו על סך של 800 ₪ בחודש לכל קטין.</w:t>
      </w:r>
    </w:p>
    <w:p w:rsidR="005B060C" w:rsidRDefault="005B060C" w:rsidP="005B060C">
      <w:pPr>
        <w:pStyle w:val="af0"/>
        <w:spacing w:line="360" w:lineRule="auto"/>
        <w:ind w:left="624"/>
        <w:jc w:val="both"/>
        <w:rPr>
          <w:rFonts w:ascii="David" w:hAnsi="David" w:cs="David"/>
          <w:b/>
          <w:bCs/>
          <w:sz w:val="24"/>
          <w:szCs w:val="24"/>
        </w:rPr>
      </w:pPr>
    </w:p>
    <w:p w:rsidR="005A3BC6" w:rsidRDefault="005A3BC6" w:rsidP="008614E1">
      <w:pPr>
        <w:pStyle w:val="af0"/>
        <w:numPr>
          <w:ilvl w:val="0"/>
          <w:numId w:val="2"/>
        </w:numPr>
        <w:spacing w:before="240" w:after="240" w:line="360" w:lineRule="auto"/>
        <w:ind w:left="624" w:hanging="340"/>
        <w:jc w:val="both"/>
        <w:rPr>
          <w:rFonts w:ascii="David" w:hAnsi="David" w:cs="David"/>
          <w:sz w:val="24"/>
          <w:szCs w:val="24"/>
        </w:rPr>
      </w:pPr>
      <w:r>
        <w:rPr>
          <w:rFonts w:ascii="David" w:hAnsi="David" w:cs="David"/>
          <w:sz w:val="24"/>
          <w:szCs w:val="24"/>
          <w:rtl/>
        </w:rPr>
        <w:t xml:space="preserve">מעבר להוצאות אלו לא הוכיחה האישה צרכים מיוחדים נוספים של הקטינים. האיש צרף קבלות שהגישה האישה ללשכת ההוצאה לפועל בדרישה לתשלום מחציות. (נספח 3,עמ' 59-82 לתיק המוצגים של האיש). מהקבלות עולה שמדובר בהוצאות חינוך שוטפות – תשלום עבור גן, תלבושת בי"ס – תשלומי בי"ס, הצטיידות, חוג לקטינה </w:t>
      </w:r>
      <w:r w:rsidR="008614E1">
        <w:rPr>
          <w:rFonts w:ascii="David" w:hAnsi="David" w:cs="David" w:hint="cs"/>
          <w:sz w:val="24"/>
          <w:szCs w:val="24"/>
          <w:rtl/>
        </w:rPr>
        <w:t>****</w:t>
      </w:r>
      <w:r>
        <w:rPr>
          <w:rFonts w:ascii="David" w:hAnsi="David" w:cs="David"/>
          <w:sz w:val="24"/>
          <w:szCs w:val="24"/>
          <w:rtl/>
        </w:rPr>
        <w:t xml:space="preserve"> ועוד. המדובר בתשלומים שוטפים וממילא כל הוצאה בגין חינוך ובריאות מתחלקת בין הצדדים בחלקים שווים.</w:t>
      </w:r>
    </w:p>
    <w:p w:rsidR="005B060C" w:rsidRDefault="005B060C" w:rsidP="005B060C">
      <w:pPr>
        <w:pStyle w:val="af0"/>
        <w:spacing w:before="240" w:after="240" w:line="360" w:lineRule="auto"/>
        <w:ind w:left="624"/>
        <w:jc w:val="both"/>
        <w:rPr>
          <w:rFonts w:ascii="David" w:hAnsi="David" w:cs="David"/>
          <w:sz w:val="24"/>
          <w:szCs w:val="24"/>
        </w:rPr>
      </w:pPr>
    </w:p>
    <w:p w:rsidR="005A3BC6" w:rsidRDefault="005A3BC6" w:rsidP="005A3BC6">
      <w:pPr>
        <w:pStyle w:val="af0"/>
        <w:numPr>
          <w:ilvl w:val="0"/>
          <w:numId w:val="2"/>
        </w:numPr>
        <w:spacing w:before="240" w:after="240" w:line="360" w:lineRule="auto"/>
        <w:ind w:left="624" w:hanging="340"/>
        <w:jc w:val="both"/>
        <w:rPr>
          <w:rFonts w:ascii="David" w:hAnsi="David" w:cs="David"/>
          <w:b/>
          <w:bCs/>
          <w:sz w:val="24"/>
          <w:szCs w:val="24"/>
        </w:rPr>
      </w:pPr>
      <w:r>
        <w:rPr>
          <w:rFonts w:ascii="David" w:hAnsi="David" w:cs="David"/>
          <w:sz w:val="24"/>
          <w:szCs w:val="24"/>
          <w:rtl/>
        </w:rPr>
        <w:t xml:space="preserve">מאחר והקטינים שוהים את רוב זמנם עם האם והקטינים זקוקים להשגחה מיוחדת, </w:t>
      </w:r>
      <w:r>
        <w:rPr>
          <w:rFonts w:ascii="David" w:hAnsi="David" w:cs="David"/>
          <w:b/>
          <w:bCs/>
          <w:sz w:val="24"/>
          <w:szCs w:val="24"/>
          <w:rtl/>
        </w:rPr>
        <w:t>האם זכאית לדמי טיפול עבור כל אחד מהקטינים בגובה השכר שנקבע עבור המטפלות בסך של 1,200 ש"ח עבור כל קטין.</w:t>
      </w:r>
    </w:p>
    <w:p w:rsidR="005B060C" w:rsidRDefault="005B060C" w:rsidP="005B060C">
      <w:pPr>
        <w:pStyle w:val="af0"/>
        <w:spacing w:before="240" w:after="240" w:line="360" w:lineRule="auto"/>
        <w:ind w:left="624"/>
        <w:jc w:val="both"/>
        <w:rPr>
          <w:rFonts w:ascii="David" w:hAnsi="David" w:cs="David"/>
          <w:b/>
          <w:bCs/>
          <w:sz w:val="24"/>
          <w:szCs w:val="24"/>
        </w:rPr>
      </w:pPr>
    </w:p>
    <w:p w:rsidR="005A3BC6" w:rsidRDefault="005A3BC6" w:rsidP="005A3BC6">
      <w:pPr>
        <w:pStyle w:val="af0"/>
        <w:numPr>
          <w:ilvl w:val="0"/>
          <w:numId w:val="2"/>
        </w:numPr>
        <w:spacing w:before="240" w:after="240" w:line="360" w:lineRule="auto"/>
        <w:ind w:left="624" w:hanging="340"/>
        <w:jc w:val="both"/>
        <w:rPr>
          <w:rFonts w:ascii="David" w:hAnsi="David" w:cs="David"/>
          <w:b/>
          <w:bCs/>
          <w:sz w:val="24"/>
          <w:szCs w:val="24"/>
        </w:rPr>
      </w:pPr>
      <w:r>
        <w:rPr>
          <w:rFonts w:ascii="David" w:hAnsi="David" w:cs="David"/>
          <w:b/>
          <w:bCs/>
          <w:sz w:val="24"/>
          <w:szCs w:val="24"/>
          <w:rtl/>
        </w:rPr>
        <w:t>אשר על כן אני קובעת כי לכל אחד מהקטינים צרכים מיוחדים עודפים בסך של 3,200 ₪ לחודש. (1,200 תשלום למטפלות, 1,200 דמי טיפול לאם, 800 ₪ בעבור הוצאות מזון, בגדים, צעצועים ונזקים).</w:t>
      </w:r>
    </w:p>
    <w:p w:rsidR="005B060C" w:rsidRDefault="005B060C" w:rsidP="005B060C">
      <w:pPr>
        <w:pStyle w:val="af0"/>
        <w:spacing w:before="240" w:after="240" w:line="360" w:lineRule="auto"/>
        <w:ind w:left="624"/>
        <w:jc w:val="both"/>
        <w:rPr>
          <w:rFonts w:ascii="David" w:hAnsi="David" w:cs="David"/>
          <w:b/>
          <w:bCs/>
          <w:sz w:val="24"/>
          <w:szCs w:val="24"/>
        </w:rPr>
      </w:pPr>
    </w:p>
    <w:p w:rsidR="005A3BC6" w:rsidRDefault="005A3BC6" w:rsidP="005A3BC6">
      <w:pPr>
        <w:pStyle w:val="af0"/>
        <w:numPr>
          <w:ilvl w:val="0"/>
          <w:numId w:val="2"/>
        </w:numPr>
        <w:spacing w:before="240" w:after="240" w:line="360" w:lineRule="auto"/>
        <w:ind w:left="641" w:hanging="357"/>
        <w:jc w:val="both"/>
        <w:rPr>
          <w:rFonts w:ascii="David" w:hAnsi="David" w:cs="David"/>
          <w:b/>
          <w:bCs/>
          <w:sz w:val="24"/>
          <w:szCs w:val="24"/>
        </w:rPr>
      </w:pPr>
      <w:r>
        <w:rPr>
          <w:rFonts w:ascii="David" w:hAnsi="David" w:cs="David"/>
          <w:b/>
          <w:bCs/>
          <w:sz w:val="24"/>
          <w:szCs w:val="24"/>
          <w:rtl/>
        </w:rPr>
        <w:t>משמצאתי כי לכל קטין צרכים מיוחדים בסך של 3,200 ₪ נותר מקצבת הנכות סך של 1,300 ₪ עבור כל קטין – סכום עודף זה ישמש לצרכיהם השוטפים ויקוזז מסכום המזונות בו חויב האב.</w:t>
      </w:r>
    </w:p>
    <w:p w:rsidR="005A3BC6" w:rsidRDefault="005A3BC6" w:rsidP="005A3BC6">
      <w:pPr>
        <w:spacing w:before="240" w:after="240" w:line="360" w:lineRule="auto"/>
        <w:ind w:left="284"/>
        <w:jc w:val="both"/>
        <w:rPr>
          <w:rFonts w:ascii="David" w:hAnsi="David"/>
          <w:b/>
          <w:bCs/>
          <w:u w:val="single"/>
        </w:rPr>
      </w:pPr>
      <w:r>
        <w:rPr>
          <w:rFonts w:ascii="David" w:hAnsi="David"/>
          <w:b/>
          <w:bCs/>
          <w:u w:val="single"/>
          <w:rtl/>
        </w:rPr>
        <w:t>מזונות העבר</w:t>
      </w:r>
    </w:p>
    <w:p w:rsidR="005A3BC6" w:rsidRDefault="005A3BC6" w:rsidP="008614E1">
      <w:pPr>
        <w:pStyle w:val="af0"/>
        <w:numPr>
          <w:ilvl w:val="0"/>
          <w:numId w:val="2"/>
        </w:numPr>
        <w:spacing w:line="360" w:lineRule="auto"/>
        <w:ind w:left="641" w:hanging="357"/>
        <w:jc w:val="both"/>
        <w:rPr>
          <w:rFonts w:ascii="David" w:hAnsi="David" w:cs="David"/>
          <w:sz w:val="24"/>
          <w:szCs w:val="24"/>
        </w:rPr>
      </w:pPr>
      <w:r>
        <w:rPr>
          <w:rFonts w:ascii="David" w:hAnsi="David" w:cs="David"/>
          <w:sz w:val="24"/>
          <w:szCs w:val="24"/>
          <w:rtl/>
        </w:rPr>
        <w:t xml:space="preserve">בהחלטה בעניין מזונות זמניים מיום 25.7.21 נקבע כי החל מיום הגשת התביעה (6/21) </w:t>
      </w:r>
      <w:r>
        <w:rPr>
          <w:rFonts w:ascii="David" w:hAnsi="David" w:cs="David"/>
          <w:b/>
          <w:bCs/>
          <w:sz w:val="24"/>
          <w:szCs w:val="24"/>
          <w:rtl/>
        </w:rPr>
        <w:t xml:space="preserve">"האב ישלם לאם למזונות הקטינים סך של 3,200 ₪ לחודש" </w:t>
      </w:r>
      <w:r>
        <w:rPr>
          <w:rFonts w:ascii="David" w:hAnsi="David" w:cs="David"/>
          <w:sz w:val="24"/>
          <w:szCs w:val="24"/>
          <w:rtl/>
        </w:rPr>
        <w:t xml:space="preserve">בתוספת מחציות חינוך ובריאות. בפסק דין זה הוגדל גובה המזונות מחד, במיוחד עד גיל 6 של הקטין </w:t>
      </w:r>
      <w:r w:rsidR="008614E1">
        <w:rPr>
          <w:rFonts w:ascii="David" w:hAnsi="David" w:cs="David" w:hint="cs"/>
          <w:sz w:val="24"/>
          <w:szCs w:val="24"/>
          <w:rtl/>
        </w:rPr>
        <w:t>****</w:t>
      </w:r>
      <w:r>
        <w:rPr>
          <w:rFonts w:ascii="David" w:hAnsi="David" w:cs="David"/>
          <w:sz w:val="24"/>
          <w:szCs w:val="24"/>
          <w:rtl/>
        </w:rPr>
        <w:t xml:space="preserve">, ומנגד קבעתי כי סך של 1,300 ₪ יקוזז מחיוב המזונות החל על האב עבור הקטינים </w:t>
      </w:r>
      <w:r w:rsidR="008614E1">
        <w:rPr>
          <w:rFonts w:ascii="David" w:hAnsi="David" w:cs="David" w:hint="cs"/>
          <w:sz w:val="24"/>
          <w:szCs w:val="24"/>
          <w:rtl/>
        </w:rPr>
        <w:t>****</w:t>
      </w:r>
      <w:r>
        <w:rPr>
          <w:rFonts w:ascii="David" w:hAnsi="David" w:cs="David"/>
          <w:sz w:val="24"/>
          <w:szCs w:val="24"/>
          <w:rtl/>
        </w:rPr>
        <w:t xml:space="preserve"> ו</w:t>
      </w:r>
      <w:r w:rsidR="008614E1">
        <w:rPr>
          <w:rFonts w:ascii="David" w:hAnsi="David" w:cs="David" w:hint="cs"/>
          <w:sz w:val="24"/>
          <w:szCs w:val="24"/>
          <w:rtl/>
        </w:rPr>
        <w:t>***</w:t>
      </w:r>
      <w:r>
        <w:rPr>
          <w:rFonts w:ascii="David" w:hAnsi="David" w:cs="David"/>
          <w:sz w:val="24"/>
          <w:szCs w:val="24"/>
          <w:rtl/>
        </w:rPr>
        <w:t xml:space="preserve"> מכאן שיש מקום לדון בשאלת קיזוז מזונות עבר ששולמו ביתר.</w:t>
      </w:r>
    </w:p>
    <w:p w:rsidR="00756AA3" w:rsidRDefault="00756AA3" w:rsidP="00756AA3">
      <w:pPr>
        <w:spacing w:before="240" w:after="240" w:line="360" w:lineRule="auto"/>
        <w:ind w:left="641"/>
        <w:jc w:val="both"/>
        <w:rPr>
          <w:rFonts w:ascii="David" w:hAnsi="David"/>
        </w:rPr>
      </w:pPr>
    </w:p>
    <w:p w:rsidR="005A3BC6" w:rsidRDefault="005A3BC6" w:rsidP="005A3BC6">
      <w:pPr>
        <w:numPr>
          <w:ilvl w:val="0"/>
          <w:numId w:val="2"/>
        </w:numPr>
        <w:spacing w:before="240" w:after="240" w:line="360" w:lineRule="auto"/>
        <w:ind w:left="641" w:hanging="357"/>
        <w:jc w:val="both"/>
        <w:rPr>
          <w:rFonts w:ascii="David" w:hAnsi="David"/>
        </w:rPr>
      </w:pPr>
      <w:r>
        <w:rPr>
          <w:rFonts w:ascii="David" w:hAnsi="David"/>
          <w:rtl/>
        </w:rPr>
        <w:t xml:space="preserve">בבע"מ 4589/05 </w:t>
      </w:r>
      <w:r>
        <w:rPr>
          <w:rFonts w:ascii="David" w:hAnsi="David"/>
          <w:b/>
          <w:bCs/>
          <w:rtl/>
        </w:rPr>
        <w:t xml:space="preserve">פלוני נ' פלוני </w:t>
      </w:r>
      <w:r>
        <w:rPr>
          <w:rFonts w:ascii="David" w:hAnsi="David"/>
          <w:rtl/>
        </w:rPr>
        <w:t>(21.11.05) [פורסם במאגרים המשפטיים] קבע כב' השופט רובינשטיין כדלקמן:</w:t>
      </w:r>
    </w:p>
    <w:p w:rsidR="00BC4D4D" w:rsidRDefault="005A3BC6" w:rsidP="005A3BC6">
      <w:pPr>
        <w:spacing w:before="240" w:after="240" w:line="360" w:lineRule="auto"/>
        <w:ind w:left="720"/>
        <w:jc w:val="both"/>
        <w:rPr>
          <w:rFonts w:ascii="David" w:hAnsi="David"/>
          <w:b/>
          <w:bCs/>
          <w:rtl/>
        </w:rPr>
      </w:pPr>
      <w:r w:rsidRPr="009F2E75">
        <w:rPr>
          <w:rFonts w:ascii="David" w:hAnsi="David"/>
          <w:b/>
          <w:bCs/>
          <w:rtl/>
        </w:rPr>
        <w:t xml:space="preserve">"ו. (1)  בשאלת הקיזוז התלבטתי במידה מסוימת. אכן, מקובל כי לבית המשפט שיקול דעת בשאלת השבתם של מזונות, שלמפרע התברר ששולמו ביתר (ביחס למזונות קבועים </w:t>
      </w:r>
    </w:p>
    <w:p w:rsidR="005A3BC6" w:rsidRPr="009F2E75" w:rsidRDefault="005A3BC6" w:rsidP="005A3BC6">
      <w:pPr>
        <w:spacing w:before="240" w:after="240" w:line="360" w:lineRule="auto"/>
        <w:ind w:left="720"/>
        <w:jc w:val="both"/>
        <w:rPr>
          <w:rFonts w:ascii="David" w:hAnsi="David"/>
          <w:b/>
          <w:bCs/>
        </w:rPr>
      </w:pPr>
      <w:r w:rsidRPr="009F2E75">
        <w:rPr>
          <w:rFonts w:ascii="David" w:hAnsi="David"/>
          <w:b/>
          <w:bCs/>
          <w:rtl/>
        </w:rPr>
        <w:t xml:space="preserve">שהופחתו בערעור, ראו </w:t>
      </w:r>
      <w:hyperlink r:id="rId12" w:history="1">
        <w:r w:rsidRPr="009F2E75">
          <w:rPr>
            <w:rStyle w:val="Hyperlink"/>
            <w:rFonts w:ascii="David" w:hAnsi="David"/>
            <w:b/>
            <w:bCs/>
            <w:color w:val="auto"/>
            <w:rtl/>
          </w:rPr>
          <w:t>ע"א 591/81 פורטוגז נ' פורטוגז, פ"ד לו</w:t>
        </w:r>
      </w:hyperlink>
      <w:r w:rsidRPr="009F2E75">
        <w:rPr>
          <w:rFonts w:ascii="David" w:hAnsi="David"/>
          <w:b/>
          <w:bCs/>
          <w:rtl/>
        </w:rPr>
        <w:t xml:space="preserve">(3), 449, 463 (השופט שיינבוים); ביחס למזונות זמניים שהופחתו, ולהתערבות המצומצמת בהשבה ראו </w:t>
      </w:r>
      <w:hyperlink r:id="rId13" w:history="1">
        <w:r w:rsidRPr="009F2E75">
          <w:rPr>
            <w:rStyle w:val="Hyperlink"/>
            <w:rFonts w:ascii="David" w:hAnsi="David"/>
            <w:b/>
            <w:bCs/>
            <w:color w:val="auto"/>
            <w:rtl/>
          </w:rPr>
          <w:t>ע"א 125/86</w:t>
        </w:r>
      </w:hyperlink>
      <w:r w:rsidRPr="009F2E75">
        <w:rPr>
          <w:rFonts w:ascii="David" w:hAnsi="David"/>
          <w:b/>
          <w:bCs/>
          <w:rtl/>
        </w:rPr>
        <w:t xml:space="preserve"> סימונוב נ' סימונוב (לא פורסם) (הנשיא שמגר)). ישנם מקרים בהם אין בית המשפט מאפשר כל קיזוז שהוא, ובמקרים אחרים תהא נטיה להתחשבות מסוימת במה שכבר נעשה, בין היתר באמצעות ויתור על גביית מזונות זמניים שטרם נגבו (</w:t>
      </w:r>
      <w:hyperlink r:id="rId14" w:history="1">
        <w:r w:rsidRPr="009F2E75">
          <w:rPr>
            <w:rStyle w:val="Hyperlink"/>
            <w:rFonts w:ascii="David" w:hAnsi="David"/>
            <w:b/>
            <w:bCs/>
            <w:color w:val="auto"/>
            <w:rtl/>
          </w:rPr>
          <w:t>ע"א 5951/93</w:t>
        </w:r>
      </w:hyperlink>
      <w:r w:rsidRPr="009F2E75">
        <w:rPr>
          <w:rFonts w:ascii="David" w:hAnsi="David"/>
          <w:b/>
          <w:bCs/>
          <w:rtl/>
        </w:rPr>
        <w:t xml:space="preserve"> קצב נ' קצב (לא פורסם) (הנשיא שמגר); </w:t>
      </w:r>
      <w:hyperlink r:id="rId15" w:history="1">
        <w:r w:rsidRPr="009F2E75">
          <w:rPr>
            <w:rStyle w:val="Hyperlink"/>
            <w:rFonts w:ascii="David" w:hAnsi="David"/>
            <w:b/>
            <w:bCs/>
            <w:color w:val="auto"/>
            <w:rtl/>
          </w:rPr>
          <w:t>ע"א 5578/92</w:t>
        </w:r>
      </w:hyperlink>
      <w:r w:rsidRPr="009F2E75">
        <w:rPr>
          <w:rFonts w:ascii="David" w:hAnsi="David"/>
          <w:b/>
          <w:bCs/>
          <w:rtl/>
        </w:rPr>
        <w:t xml:space="preserve"> שמש נ' שמש (לא פורסם) (הנשיא שמגר)). השיקול המרכזי המנחה את בית המשפט הוא כמובן השפעת הקיזוז על רווחת בן הזוג והילדים, והרי לא אחת יארע שהכספים שנפסקו ביתר כבר נצרכו, ואם יקוזזו אחורנית עלולה להיווצר מחסור במשפחה (</w:t>
      </w:r>
      <w:hyperlink r:id="rId16" w:history="1">
        <w:r w:rsidRPr="009F2E75">
          <w:rPr>
            <w:rStyle w:val="Hyperlink"/>
            <w:rFonts w:ascii="David" w:hAnsi="David"/>
            <w:b/>
            <w:bCs/>
            <w:color w:val="auto"/>
            <w:rtl/>
          </w:rPr>
          <w:t>ע"א 4332/90 אדלשטיין נ' אדלשטיין, פ"ד מו</w:t>
        </w:r>
      </w:hyperlink>
      <w:r w:rsidRPr="009F2E75">
        <w:rPr>
          <w:rFonts w:ascii="David" w:hAnsi="David"/>
          <w:b/>
          <w:bCs/>
          <w:rtl/>
        </w:rPr>
        <w:t xml:space="preserve">(1), 289, 291, (הנשיא שמגר); </w:t>
      </w:r>
      <w:hyperlink r:id="rId17" w:history="1">
        <w:r w:rsidRPr="009F2E75">
          <w:rPr>
            <w:rStyle w:val="Hyperlink"/>
            <w:rFonts w:ascii="David" w:hAnsi="David"/>
            <w:b/>
            <w:bCs/>
            <w:color w:val="auto"/>
            <w:rtl/>
          </w:rPr>
          <w:t>ע"א 5446/91</w:t>
        </w:r>
      </w:hyperlink>
      <w:r w:rsidRPr="009F2E75">
        <w:rPr>
          <w:rFonts w:ascii="David" w:hAnsi="David"/>
          <w:b/>
          <w:bCs/>
          <w:rtl/>
        </w:rPr>
        <w:t xml:space="preserve"> עגור נ' עגור (לא פורסם) (הנשיא שמגר))."</w:t>
      </w:r>
    </w:p>
    <w:p w:rsidR="005A3BC6" w:rsidRDefault="005A3BC6" w:rsidP="00756AA3">
      <w:pPr>
        <w:pStyle w:val="af0"/>
        <w:numPr>
          <w:ilvl w:val="0"/>
          <w:numId w:val="2"/>
        </w:numPr>
        <w:spacing w:before="240" w:after="240" w:line="360" w:lineRule="auto"/>
        <w:ind w:left="641" w:hanging="357"/>
        <w:jc w:val="both"/>
        <w:rPr>
          <w:rFonts w:ascii="David" w:hAnsi="David" w:cs="David"/>
          <w:sz w:val="24"/>
          <w:szCs w:val="24"/>
          <w:rtl/>
        </w:rPr>
      </w:pPr>
      <w:r>
        <w:rPr>
          <w:rFonts w:ascii="David" w:hAnsi="David" w:cs="David"/>
          <w:sz w:val="24"/>
          <w:szCs w:val="24"/>
          <w:rtl/>
        </w:rPr>
        <w:t xml:space="preserve">נוכח הלכה זו אני קובעת כי לא יחול קיזוז בעבור מזונות העבר שכבר נאכלו, אולם עבור הקטין </w:t>
      </w:r>
      <w:r w:rsidR="00756AA3">
        <w:rPr>
          <w:rFonts w:ascii="David" w:hAnsi="David" w:cs="David" w:hint="cs"/>
          <w:sz w:val="24"/>
          <w:szCs w:val="24"/>
          <w:rtl/>
        </w:rPr>
        <w:t>*****</w:t>
      </w:r>
      <w:r>
        <w:rPr>
          <w:rFonts w:ascii="David" w:hAnsi="David" w:cs="David"/>
          <w:sz w:val="24"/>
          <w:szCs w:val="24"/>
          <w:rtl/>
        </w:rPr>
        <w:t xml:space="preserve"> ישולמו כבר מחודש 5/24 מזונות בסך של 1,300 ₪ בלבד.</w:t>
      </w:r>
    </w:p>
    <w:p w:rsidR="005A3BC6" w:rsidRDefault="005A3BC6" w:rsidP="005A3BC6">
      <w:pPr>
        <w:spacing w:before="240" w:after="240" w:line="360" w:lineRule="auto"/>
        <w:ind w:left="284"/>
        <w:jc w:val="both"/>
        <w:rPr>
          <w:rFonts w:ascii="David" w:hAnsi="David"/>
          <w:b/>
          <w:bCs/>
          <w:u w:val="single"/>
        </w:rPr>
      </w:pPr>
      <w:r>
        <w:rPr>
          <w:rFonts w:ascii="David" w:hAnsi="David"/>
          <w:b/>
          <w:bCs/>
          <w:u w:val="single"/>
          <w:rtl/>
        </w:rPr>
        <w:t>לסיכום</w:t>
      </w:r>
    </w:p>
    <w:p w:rsidR="005A3BC6" w:rsidRDefault="005A3BC6" w:rsidP="009F2E75">
      <w:pPr>
        <w:pStyle w:val="af0"/>
        <w:numPr>
          <w:ilvl w:val="0"/>
          <w:numId w:val="4"/>
        </w:numPr>
        <w:spacing w:before="240" w:after="240" w:line="360" w:lineRule="auto"/>
        <w:ind w:left="624" w:hanging="340"/>
        <w:contextualSpacing w:val="0"/>
        <w:jc w:val="both"/>
        <w:rPr>
          <w:rFonts w:ascii="David" w:eastAsia="Times New Roman" w:hAnsi="David" w:cs="David"/>
          <w:sz w:val="24"/>
          <w:szCs w:val="24"/>
        </w:rPr>
      </w:pPr>
      <w:r>
        <w:rPr>
          <w:rFonts w:ascii="David" w:eastAsia="Times New Roman" w:hAnsi="David" w:cs="David"/>
          <w:sz w:val="24"/>
          <w:szCs w:val="24"/>
          <w:rtl/>
        </w:rPr>
        <w:t>האב ישלם לאם סך של 1,300 ₪ עבור מזונות ומדור של כל אחד משלושת הקטינים (3,900 ₪ עבור שלושתם) החל מיום 1.5.2024.</w:t>
      </w:r>
    </w:p>
    <w:p w:rsidR="005A3BC6" w:rsidRDefault="005A3BC6" w:rsidP="00756AA3">
      <w:pPr>
        <w:pStyle w:val="af0"/>
        <w:numPr>
          <w:ilvl w:val="0"/>
          <w:numId w:val="4"/>
        </w:numPr>
        <w:spacing w:before="240" w:after="240" w:line="360" w:lineRule="auto"/>
        <w:ind w:left="624" w:hanging="340"/>
        <w:contextualSpacing w:val="0"/>
        <w:jc w:val="both"/>
        <w:rPr>
          <w:rFonts w:ascii="David" w:eastAsia="Times New Roman" w:hAnsi="David" w:cs="David"/>
          <w:sz w:val="24"/>
          <w:szCs w:val="24"/>
        </w:rPr>
      </w:pPr>
      <w:r>
        <w:rPr>
          <w:rFonts w:ascii="David" w:eastAsia="Times New Roman" w:hAnsi="David" w:cs="David"/>
          <w:sz w:val="24"/>
          <w:szCs w:val="24"/>
          <w:rtl/>
        </w:rPr>
        <w:t xml:space="preserve">כל עוד הקטינים </w:t>
      </w:r>
      <w:r w:rsidR="00756AA3">
        <w:rPr>
          <w:rFonts w:ascii="David" w:eastAsia="Times New Roman" w:hAnsi="David" w:cs="David" w:hint="cs"/>
          <w:sz w:val="24"/>
          <w:szCs w:val="24"/>
          <w:rtl/>
        </w:rPr>
        <w:t>****</w:t>
      </w:r>
      <w:r>
        <w:rPr>
          <w:rFonts w:ascii="David" w:eastAsia="Times New Roman" w:hAnsi="David" w:cs="David"/>
          <w:sz w:val="24"/>
          <w:szCs w:val="24"/>
          <w:rtl/>
        </w:rPr>
        <w:t xml:space="preserve"> ו</w:t>
      </w:r>
      <w:r w:rsidR="00756AA3">
        <w:rPr>
          <w:rFonts w:ascii="David" w:eastAsia="Times New Roman" w:hAnsi="David" w:cs="David" w:hint="cs"/>
          <w:sz w:val="24"/>
          <w:szCs w:val="24"/>
          <w:rtl/>
        </w:rPr>
        <w:t>*****</w:t>
      </w:r>
      <w:r>
        <w:rPr>
          <w:rFonts w:ascii="David" w:eastAsia="Times New Roman" w:hAnsi="David" w:cs="David"/>
          <w:sz w:val="24"/>
          <w:szCs w:val="24"/>
          <w:rtl/>
        </w:rPr>
        <w:t xml:space="preserve"> זכאים לקצבת נכות יקוזז מגובה המזונות של כל קטין (</w:t>
      </w:r>
      <w:r w:rsidR="00756AA3">
        <w:rPr>
          <w:rFonts w:ascii="David" w:eastAsia="Times New Roman" w:hAnsi="David" w:cs="David" w:hint="cs"/>
          <w:sz w:val="24"/>
          <w:szCs w:val="24"/>
          <w:rtl/>
        </w:rPr>
        <w:t>****</w:t>
      </w:r>
      <w:r>
        <w:rPr>
          <w:rFonts w:ascii="David" w:eastAsia="Times New Roman" w:hAnsi="David" w:cs="David"/>
          <w:sz w:val="24"/>
          <w:szCs w:val="24"/>
          <w:rtl/>
        </w:rPr>
        <w:t xml:space="preserve"> ו/או </w:t>
      </w:r>
      <w:r w:rsidR="00756AA3">
        <w:rPr>
          <w:rFonts w:ascii="David" w:eastAsia="Times New Roman" w:hAnsi="David" w:cs="David" w:hint="cs"/>
          <w:sz w:val="24"/>
          <w:szCs w:val="24"/>
          <w:rtl/>
        </w:rPr>
        <w:t>****</w:t>
      </w:r>
      <w:r>
        <w:rPr>
          <w:rFonts w:ascii="David" w:eastAsia="Times New Roman" w:hAnsi="David" w:cs="David"/>
          <w:sz w:val="24"/>
          <w:szCs w:val="24"/>
          <w:rtl/>
        </w:rPr>
        <w:t>) הזכאי לקצבת נכות, סך של 1,300 ₪.</w:t>
      </w:r>
    </w:p>
    <w:p w:rsidR="005A3BC6" w:rsidRDefault="005A3BC6" w:rsidP="009F2E75">
      <w:pPr>
        <w:pStyle w:val="af0"/>
        <w:numPr>
          <w:ilvl w:val="0"/>
          <w:numId w:val="4"/>
        </w:numPr>
        <w:spacing w:before="240" w:after="240" w:line="360" w:lineRule="auto"/>
        <w:ind w:left="624" w:hanging="340"/>
        <w:contextualSpacing w:val="0"/>
        <w:jc w:val="both"/>
        <w:rPr>
          <w:rFonts w:ascii="David" w:eastAsia="Times New Roman" w:hAnsi="David" w:cs="David"/>
          <w:sz w:val="24"/>
          <w:szCs w:val="24"/>
        </w:rPr>
      </w:pPr>
      <w:r>
        <w:rPr>
          <w:rFonts w:ascii="David" w:eastAsia="Times New Roman" w:hAnsi="David" w:cs="David"/>
          <w:sz w:val="24"/>
          <w:szCs w:val="24"/>
          <w:rtl/>
        </w:rPr>
        <w:t>דמי המזונות ישולמו מידי חודש בחודשו, עד ה-10 לחודש עבור אותו חודש, ישירות לחשבון הבנק של האם.</w:t>
      </w:r>
    </w:p>
    <w:p w:rsidR="005A3BC6" w:rsidRDefault="005A3BC6" w:rsidP="009F2E75">
      <w:pPr>
        <w:pStyle w:val="af0"/>
        <w:numPr>
          <w:ilvl w:val="0"/>
          <w:numId w:val="4"/>
        </w:numPr>
        <w:spacing w:before="240" w:after="240" w:line="360" w:lineRule="auto"/>
        <w:ind w:left="624" w:hanging="340"/>
        <w:contextualSpacing w:val="0"/>
        <w:jc w:val="both"/>
        <w:rPr>
          <w:rFonts w:ascii="David" w:eastAsia="Times New Roman" w:hAnsi="David" w:cs="David"/>
          <w:sz w:val="24"/>
          <w:szCs w:val="24"/>
          <w:rtl/>
        </w:rPr>
      </w:pPr>
      <w:r>
        <w:rPr>
          <w:rFonts w:ascii="David" w:eastAsia="Times New Roman" w:hAnsi="David" w:cs="David"/>
          <w:sz w:val="24"/>
          <w:szCs w:val="24"/>
          <w:rtl/>
        </w:rPr>
        <w:t xml:space="preserve">כל קצבה ו/או מענק המשולם ע"י המוסד לביטוח לאומי בגין הקטינים, לרבות קצבת ילדים, מענק לימודים וכיו"ב, יופקדו בחשבון הבנק האישה. </w:t>
      </w:r>
    </w:p>
    <w:p w:rsidR="00756AA3" w:rsidRDefault="005A3BC6" w:rsidP="009F2E75">
      <w:pPr>
        <w:pStyle w:val="af0"/>
        <w:numPr>
          <w:ilvl w:val="0"/>
          <w:numId w:val="4"/>
        </w:numPr>
        <w:spacing w:before="240" w:after="240" w:line="360" w:lineRule="auto"/>
        <w:ind w:left="624" w:hanging="340"/>
        <w:contextualSpacing w:val="0"/>
        <w:jc w:val="both"/>
        <w:rPr>
          <w:rFonts w:ascii="David" w:eastAsia="Times New Roman" w:hAnsi="David" w:cs="David"/>
          <w:sz w:val="24"/>
          <w:szCs w:val="24"/>
        </w:rPr>
      </w:pPr>
      <w:r>
        <w:rPr>
          <w:rFonts w:ascii="David" w:eastAsia="Times New Roman" w:hAnsi="David" w:cs="David"/>
          <w:sz w:val="24"/>
          <w:szCs w:val="24"/>
          <w:rtl/>
        </w:rPr>
        <w:t xml:space="preserve">ככל שהקטינים ישרתו בצה"ל ו/או בשירות הלאומי/שנת שירות, ימשיך האב לשלם את מזונות הקטינים עד לתום תקופת שירות החובה ו/או השירות הלאומי/שנת שירות כאמור וגם </w:t>
      </w:r>
    </w:p>
    <w:p w:rsidR="00756AA3" w:rsidRDefault="00756AA3" w:rsidP="00756AA3">
      <w:pPr>
        <w:pStyle w:val="af0"/>
        <w:spacing w:before="240" w:after="240" w:line="360" w:lineRule="auto"/>
        <w:ind w:left="624"/>
        <w:contextualSpacing w:val="0"/>
        <w:jc w:val="both"/>
        <w:rPr>
          <w:rFonts w:ascii="David" w:eastAsia="Times New Roman" w:hAnsi="David" w:cs="David"/>
          <w:sz w:val="24"/>
          <w:szCs w:val="24"/>
        </w:rPr>
      </w:pPr>
    </w:p>
    <w:p w:rsidR="005A3BC6" w:rsidRDefault="005A3BC6" w:rsidP="00756AA3">
      <w:pPr>
        <w:pStyle w:val="af0"/>
        <w:spacing w:before="240" w:after="240" w:line="360" w:lineRule="auto"/>
        <w:ind w:left="624"/>
        <w:contextualSpacing w:val="0"/>
        <w:jc w:val="both"/>
        <w:rPr>
          <w:rFonts w:ascii="David" w:eastAsia="Times New Roman" w:hAnsi="David" w:cs="David"/>
          <w:sz w:val="24"/>
          <w:szCs w:val="24"/>
        </w:rPr>
      </w:pPr>
      <w:r>
        <w:rPr>
          <w:rFonts w:ascii="David" w:eastAsia="Times New Roman" w:hAnsi="David" w:cs="David"/>
          <w:sz w:val="24"/>
          <w:szCs w:val="24"/>
          <w:rtl/>
        </w:rPr>
        <w:t>בתקופת הביניים עד לגיוס לצה"ל ו/או השירות הלאומי, כשהסכום יעמוד על שליש מהסכום הנקוב לעיל, בערכו הצמוד כאמור בס"ק ב להלן.</w:t>
      </w:r>
    </w:p>
    <w:p w:rsidR="005A3BC6" w:rsidRDefault="005A3BC6" w:rsidP="009F2E75">
      <w:pPr>
        <w:pStyle w:val="af0"/>
        <w:numPr>
          <w:ilvl w:val="0"/>
          <w:numId w:val="4"/>
        </w:numPr>
        <w:spacing w:before="240" w:after="240" w:line="360" w:lineRule="auto"/>
        <w:ind w:left="624" w:hanging="340"/>
        <w:contextualSpacing w:val="0"/>
        <w:jc w:val="both"/>
        <w:rPr>
          <w:rFonts w:ascii="David" w:eastAsia="Times New Roman" w:hAnsi="David" w:cs="David"/>
          <w:sz w:val="24"/>
          <w:szCs w:val="24"/>
          <w:rtl/>
        </w:rPr>
      </w:pPr>
      <w:r>
        <w:rPr>
          <w:rFonts w:ascii="David" w:eastAsia="Times New Roman" w:hAnsi="David" w:cs="David"/>
          <w:sz w:val="24"/>
          <w:szCs w:val="24"/>
          <w:rtl/>
        </w:rPr>
        <w:t xml:space="preserve">הסכום הנקוב בס"ק א' לעיל יהיה צמוד למדד המחירים לצרכן על בסיס המדד הידוע היום ויעודכן פעם בשנה, במזונות חודש ינואר של כל שנה, ללא הפרשים לתקופות הביניים וללא מדד שלילי.  </w:t>
      </w:r>
    </w:p>
    <w:p w:rsidR="005A3BC6" w:rsidRDefault="005A3BC6" w:rsidP="005A3BC6">
      <w:pPr>
        <w:spacing w:before="240" w:after="240" w:line="360" w:lineRule="auto"/>
        <w:ind w:left="624" w:hanging="340"/>
        <w:jc w:val="both"/>
        <w:rPr>
          <w:rFonts w:ascii="David" w:hAnsi="David"/>
          <w:b/>
          <w:bCs/>
          <w:u w:val="single"/>
        </w:rPr>
      </w:pPr>
      <w:r>
        <w:rPr>
          <w:rFonts w:ascii="David" w:hAnsi="David"/>
          <w:b/>
          <w:bCs/>
          <w:u w:val="single"/>
          <w:rtl/>
        </w:rPr>
        <w:t>הוצאות רפואה</w:t>
      </w:r>
    </w:p>
    <w:p w:rsidR="005A3BC6" w:rsidRDefault="005A3BC6" w:rsidP="009F2E75">
      <w:pPr>
        <w:pStyle w:val="af0"/>
        <w:numPr>
          <w:ilvl w:val="0"/>
          <w:numId w:val="4"/>
        </w:numPr>
        <w:spacing w:before="240" w:after="240" w:line="360" w:lineRule="auto"/>
        <w:ind w:left="624" w:hanging="340"/>
        <w:contextualSpacing w:val="0"/>
        <w:jc w:val="both"/>
        <w:rPr>
          <w:rFonts w:ascii="David" w:eastAsia="Times New Roman" w:hAnsi="David" w:cs="David"/>
          <w:sz w:val="24"/>
          <w:szCs w:val="24"/>
          <w:rtl/>
        </w:rPr>
      </w:pPr>
      <w:r>
        <w:rPr>
          <w:rFonts w:ascii="David" w:eastAsia="Times New Roman" w:hAnsi="David" w:cs="David"/>
          <w:sz w:val="24"/>
          <w:szCs w:val="24"/>
          <w:rtl/>
        </w:rPr>
        <w:t xml:space="preserve">החל ממועד פסק הדין, יישאו הצדדים בחלקים שווים ביניהם בהוצאות רפואיות חריגות מכל מין וסוג שהוא, לרבות רפואת שיניים, כולל אורתודנטיה, משקפיים/עדשות מגע, טיפולים פסיכולוגיים/רגשיים, אבחונים בכלל זה, אבחונים בגין לקות למידה, וכל הוצאה רפואית אחרת חריגה אשר אינה מכוסה (במלואה או בחלקה) על ידי קופת החולים. בתוך כך גם הפרשים בגין אותה הוצאה חריגה לאחר קבלת החזר מכל מקור, אלא אם ההחזר מתקבל מביטוח פרטי הממומן על ידי הורה אחד בלבד, או אז רק ההורה המממן ייהנה מהחזר זה. </w:t>
      </w:r>
    </w:p>
    <w:p w:rsidR="005A3BC6" w:rsidRDefault="005A3BC6" w:rsidP="009F2E75">
      <w:pPr>
        <w:pStyle w:val="af0"/>
        <w:numPr>
          <w:ilvl w:val="0"/>
          <w:numId w:val="4"/>
        </w:numPr>
        <w:spacing w:before="240" w:after="240" w:line="360" w:lineRule="auto"/>
        <w:ind w:left="624" w:hanging="340"/>
        <w:contextualSpacing w:val="0"/>
        <w:jc w:val="both"/>
        <w:rPr>
          <w:rFonts w:ascii="David" w:eastAsia="Times New Roman" w:hAnsi="David" w:cs="David"/>
          <w:sz w:val="24"/>
          <w:szCs w:val="24"/>
          <w:rtl/>
        </w:rPr>
      </w:pPr>
      <w:r>
        <w:rPr>
          <w:rFonts w:ascii="David" w:eastAsia="Times New Roman" w:hAnsi="David" w:cs="David"/>
          <w:sz w:val="24"/>
          <w:szCs w:val="24"/>
          <w:rtl/>
        </w:rPr>
        <w:t xml:space="preserve">בכל צורך רפואי על הצדדים לפנות לרפואה הציבורית בלבד, אלא אם קיימת מניעה לעשות כן. פנייה לרפואה פרטית מבלי שקיימת מניעה לקבלת הטיפול ברפואה הציבורית, לא תחייב את הצד השני אלא עד לגובה העלות ברפואה הציבורית.  </w:t>
      </w:r>
    </w:p>
    <w:p w:rsidR="005A3BC6" w:rsidRDefault="005A3BC6" w:rsidP="009F2E75">
      <w:pPr>
        <w:pStyle w:val="af0"/>
        <w:numPr>
          <w:ilvl w:val="0"/>
          <w:numId w:val="4"/>
        </w:numPr>
        <w:spacing w:before="240" w:after="240" w:line="360" w:lineRule="auto"/>
        <w:ind w:left="624" w:hanging="340"/>
        <w:contextualSpacing w:val="0"/>
        <w:jc w:val="both"/>
        <w:rPr>
          <w:rFonts w:ascii="David" w:eastAsia="Times New Roman" w:hAnsi="David" w:cs="David"/>
          <w:sz w:val="24"/>
          <w:szCs w:val="24"/>
          <w:rtl/>
        </w:rPr>
      </w:pPr>
      <w:r>
        <w:rPr>
          <w:rFonts w:ascii="David" w:eastAsia="Times New Roman" w:hAnsi="David" w:cs="David"/>
          <w:sz w:val="24"/>
          <w:szCs w:val="24"/>
          <w:rtl/>
        </w:rPr>
        <w:t xml:space="preserve">כל הוצאה רפואית חריגה כאמור לעיל, תעשה על יסוד אסמכתה מגורם רלוונטי המאשר את נחיצות ההוצאה, אשר תועבר מהורה אחד לשני בתקשורת המתועדת טרם הוצאת ההוצאה/קבלת הטיפול, על מנת לאפשר להורה השני לבדוק עלויות ונחיצות בתוך 10 ימים ממועד משלוח האסמכתא. הוראה זו אינה חלה במקרה שבו יתעורר צורך רפואי דחוף. </w:t>
      </w:r>
    </w:p>
    <w:p w:rsidR="005A3BC6" w:rsidRDefault="005A3BC6" w:rsidP="009F2E75">
      <w:pPr>
        <w:pStyle w:val="af0"/>
        <w:numPr>
          <w:ilvl w:val="0"/>
          <w:numId w:val="4"/>
        </w:numPr>
        <w:spacing w:before="240" w:after="240" w:line="360" w:lineRule="auto"/>
        <w:ind w:left="624" w:hanging="340"/>
        <w:contextualSpacing w:val="0"/>
        <w:jc w:val="both"/>
        <w:rPr>
          <w:rFonts w:ascii="David" w:eastAsia="Times New Roman" w:hAnsi="David" w:cs="David"/>
          <w:sz w:val="24"/>
          <w:szCs w:val="24"/>
          <w:rtl/>
        </w:rPr>
      </w:pPr>
      <w:r>
        <w:rPr>
          <w:rFonts w:ascii="David" w:eastAsia="Times New Roman" w:hAnsi="David" w:cs="David"/>
          <w:sz w:val="24"/>
          <w:szCs w:val="24"/>
          <w:rtl/>
        </w:rPr>
        <w:t>במקרה של מחלוקת לגבי עלות ו/או נחיצות ההוצאה הרפואית החריגה, יכריע במחלוקת רופא המשפחה או רופא הילדים המטפל בקטינה או רופא מומחה רלוונטי. במחלוקת  בעניין הטיפול הרגשי, תכריע יועצת בית הספר. לחלופין, יוצאו ההוצאות בהתאם להמלצת מומחה בתחום הדרוש המוסכם על הצדדים.</w:t>
      </w:r>
    </w:p>
    <w:p w:rsidR="005A3BC6" w:rsidRDefault="005A3BC6" w:rsidP="005A3BC6">
      <w:pPr>
        <w:spacing w:before="240" w:after="240" w:line="360" w:lineRule="auto"/>
        <w:ind w:left="624" w:hanging="340"/>
        <w:jc w:val="both"/>
        <w:rPr>
          <w:rFonts w:ascii="David" w:hAnsi="David"/>
          <w:b/>
          <w:bCs/>
          <w:u w:val="single"/>
          <w:rtl/>
        </w:rPr>
      </w:pPr>
      <w:r>
        <w:rPr>
          <w:rFonts w:ascii="David" w:hAnsi="David"/>
          <w:b/>
          <w:bCs/>
          <w:u w:val="single"/>
          <w:rtl/>
        </w:rPr>
        <w:t>הוצאות חינוך</w:t>
      </w:r>
    </w:p>
    <w:p w:rsidR="005A3BC6" w:rsidRDefault="005A3BC6" w:rsidP="009F2E75">
      <w:pPr>
        <w:pStyle w:val="af0"/>
        <w:numPr>
          <w:ilvl w:val="0"/>
          <w:numId w:val="4"/>
        </w:numPr>
        <w:spacing w:before="240" w:after="240" w:line="360" w:lineRule="auto"/>
        <w:ind w:left="624" w:hanging="340"/>
        <w:contextualSpacing w:val="0"/>
        <w:jc w:val="both"/>
        <w:rPr>
          <w:rFonts w:ascii="David" w:eastAsia="Times New Roman" w:hAnsi="David" w:cs="David"/>
          <w:sz w:val="24"/>
          <w:szCs w:val="24"/>
          <w:rtl/>
        </w:rPr>
      </w:pPr>
      <w:r>
        <w:rPr>
          <w:rFonts w:ascii="David" w:eastAsia="Times New Roman" w:hAnsi="David" w:cs="David"/>
          <w:sz w:val="24"/>
          <w:szCs w:val="24"/>
          <w:rtl/>
        </w:rPr>
        <w:t xml:space="preserve">החל מיום מתן פסק הדין, יישאו הצדדים בחלקים שווים בהוצאות החינוך עבור הקטינים על פי דרישת מערכת החינוך ו/או המסגרת החינוכית ובכלל זה, אגרות חינוך, שכר לימוד, סל תרבות, ועד כיתה, ועד הורים וכל תשלום אחר הנדרש לתשלום ישירות למערכת החינוך ו/או למסגרת החינוכית. </w:t>
      </w:r>
    </w:p>
    <w:p w:rsidR="00756AA3" w:rsidRDefault="00756AA3" w:rsidP="00756AA3">
      <w:pPr>
        <w:pStyle w:val="af0"/>
        <w:spacing w:before="240" w:after="240" w:line="360" w:lineRule="auto"/>
        <w:ind w:left="624"/>
        <w:contextualSpacing w:val="0"/>
        <w:jc w:val="both"/>
        <w:rPr>
          <w:rFonts w:ascii="David" w:eastAsia="Times New Roman" w:hAnsi="David" w:cs="David"/>
          <w:sz w:val="24"/>
          <w:szCs w:val="24"/>
        </w:rPr>
      </w:pPr>
    </w:p>
    <w:p w:rsidR="00BC4D4D" w:rsidRDefault="005A3BC6" w:rsidP="009F2E75">
      <w:pPr>
        <w:pStyle w:val="af0"/>
        <w:numPr>
          <w:ilvl w:val="0"/>
          <w:numId w:val="4"/>
        </w:numPr>
        <w:spacing w:before="240" w:after="240" w:line="360" w:lineRule="auto"/>
        <w:ind w:left="624" w:hanging="340"/>
        <w:contextualSpacing w:val="0"/>
        <w:jc w:val="both"/>
        <w:rPr>
          <w:rFonts w:ascii="David" w:eastAsia="Times New Roman" w:hAnsi="David" w:cs="David"/>
          <w:sz w:val="24"/>
          <w:szCs w:val="24"/>
        </w:rPr>
      </w:pPr>
      <w:r>
        <w:rPr>
          <w:rFonts w:ascii="David" w:eastAsia="Times New Roman" w:hAnsi="David" w:cs="David"/>
          <w:sz w:val="24"/>
          <w:szCs w:val="24"/>
          <w:rtl/>
        </w:rPr>
        <w:t xml:space="preserve">הצדדים יישאו בחלקים שווים בהוצאות חוגים (עד שני חוגים) בעלות מתנ"ס ובכל מקרה עלות שני החוגים לא תעלה על 400 ₪. הוצאה זו בגין החוגים כוללת ביגוד מיוחד, ציוד, מימון תחרויות ואירועים וכל אשר נדרש במסגרת החוג), שיעורי עזר (באופן המוגבל לשלושה שיעורים פרטיים לכל קטין בשבוע. התשלום יהיה על בסיס רישום מהמורה הפרטי אשר יישלח לצדדים אחת לחודש), תנועת נוער (ההוצאה תכלול תשלום שנתי, ביגוד, מחנות, טיולים וכל </w:t>
      </w:r>
    </w:p>
    <w:p w:rsidR="005A3BC6" w:rsidRDefault="005A3BC6" w:rsidP="00BC4D4D">
      <w:pPr>
        <w:pStyle w:val="af0"/>
        <w:spacing w:before="240" w:after="240" w:line="360" w:lineRule="auto"/>
        <w:ind w:left="624"/>
        <w:contextualSpacing w:val="0"/>
        <w:jc w:val="both"/>
        <w:rPr>
          <w:rFonts w:ascii="David" w:eastAsia="Times New Roman" w:hAnsi="David" w:cs="David"/>
          <w:sz w:val="24"/>
          <w:szCs w:val="24"/>
        </w:rPr>
      </w:pPr>
      <w:r>
        <w:rPr>
          <w:rFonts w:ascii="David" w:eastAsia="Times New Roman" w:hAnsi="David" w:cs="David"/>
          <w:sz w:val="24"/>
          <w:szCs w:val="24"/>
          <w:rtl/>
        </w:rPr>
        <w:t>אשר נדרש), קייטנות (מחזור אחד בקיץ בעלות קייטנת עירייה / מתנ"ס ציבורי) ואבחונים דידקטיים.</w:t>
      </w:r>
    </w:p>
    <w:p w:rsidR="005A3BC6" w:rsidRDefault="005A3BC6" w:rsidP="009F2E75">
      <w:pPr>
        <w:pStyle w:val="af0"/>
        <w:numPr>
          <w:ilvl w:val="0"/>
          <w:numId w:val="4"/>
        </w:numPr>
        <w:spacing w:before="240" w:after="240" w:line="360" w:lineRule="auto"/>
        <w:ind w:left="624" w:hanging="340"/>
        <w:contextualSpacing w:val="0"/>
        <w:jc w:val="both"/>
        <w:rPr>
          <w:rFonts w:ascii="David" w:eastAsia="Times New Roman" w:hAnsi="David" w:cs="David"/>
          <w:sz w:val="24"/>
          <w:szCs w:val="24"/>
          <w:rtl/>
        </w:rPr>
      </w:pPr>
      <w:r>
        <w:rPr>
          <w:rFonts w:ascii="David" w:eastAsia="Times New Roman" w:hAnsi="David" w:cs="David"/>
          <w:sz w:val="24"/>
          <w:szCs w:val="24"/>
          <w:rtl/>
        </w:rPr>
        <w:t>כל החלטה על הוצאה חינוכית מהותית  תתקבל תוך שיתוף והיוועצות בין ההורים ובהסכמתם. במקרה של מחלוקת לגבי עלות ו/או נחיצות ההוצאה, תכריע במחלוקת יועצת בית הספר או מחנכת הכיתה או גורם חינוכי אחר המוסכם על הצדדים.</w:t>
      </w:r>
    </w:p>
    <w:p w:rsidR="005A3BC6" w:rsidRDefault="005A3BC6" w:rsidP="009F2E75">
      <w:pPr>
        <w:pStyle w:val="af0"/>
        <w:numPr>
          <w:ilvl w:val="0"/>
          <w:numId w:val="4"/>
        </w:numPr>
        <w:spacing w:before="240" w:after="240" w:line="360" w:lineRule="auto"/>
        <w:ind w:left="624" w:hanging="340"/>
        <w:contextualSpacing w:val="0"/>
        <w:jc w:val="both"/>
        <w:rPr>
          <w:rFonts w:ascii="David" w:eastAsia="Times New Roman" w:hAnsi="David" w:cs="David"/>
          <w:sz w:val="24"/>
          <w:szCs w:val="24"/>
          <w:rtl/>
        </w:rPr>
      </w:pPr>
      <w:r>
        <w:rPr>
          <w:rFonts w:ascii="David" w:eastAsia="Times New Roman" w:hAnsi="David" w:cs="David"/>
          <w:sz w:val="24"/>
          <w:szCs w:val="24"/>
          <w:rtl/>
        </w:rPr>
        <w:t xml:space="preserve">כל הוצאה חריגה אחרת שלא נכללת בס"ק ח'-יא', יג'-טו'  לעיל, יישאו בה שני ההורים בחלקים שווים ובלבד ששניהם הסכימו להוצאה זו בכתה באמצעות תקשורת מתועדת. </w:t>
      </w:r>
    </w:p>
    <w:p w:rsidR="005A3BC6" w:rsidRDefault="005A3BC6" w:rsidP="005A3BC6">
      <w:pPr>
        <w:spacing w:before="240" w:after="240" w:line="360" w:lineRule="auto"/>
        <w:ind w:left="624" w:hanging="340"/>
        <w:jc w:val="both"/>
        <w:rPr>
          <w:rFonts w:ascii="David" w:hAnsi="David"/>
          <w:b/>
          <w:bCs/>
          <w:u w:val="single"/>
          <w:rtl/>
        </w:rPr>
      </w:pPr>
      <w:r>
        <w:rPr>
          <w:rFonts w:ascii="David" w:hAnsi="David"/>
          <w:b/>
          <w:bCs/>
          <w:u w:val="single"/>
          <w:rtl/>
        </w:rPr>
        <w:t>הוראות כלליות</w:t>
      </w:r>
    </w:p>
    <w:p w:rsidR="005A3BC6" w:rsidRDefault="005A3BC6" w:rsidP="009F2E75">
      <w:pPr>
        <w:pStyle w:val="af0"/>
        <w:numPr>
          <w:ilvl w:val="0"/>
          <w:numId w:val="4"/>
        </w:numPr>
        <w:spacing w:before="240" w:after="240" w:line="360" w:lineRule="auto"/>
        <w:ind w:left="624" w:hanging="340"/>
        <w:contextualSpacing w:val="0"/>
        <w:jc w:val="both"/>
        <w:rPr>
          <w:rFonts w:ascii="David" w:eastAsia="Times New Roman" w:hAnsi="David" w:cs="David"/>
          <w:sz w:val="24"/>
          <w:szCs w:val="24"/>
          <w:rtl/>
        </w:rPr>
      </w:pPr>
      <w:r>
        <w:rPr>
          <w:rFonts w:ascii="David" w:eastAsia="Times New Roman" w:hAnsi="David" w:cs="David"/>
          <w:sz w:val="24"/>
          <w:szCs w:val="24"/>
          <w:rtl/>
        </w:rPr>
        <w:t xml:space="preserve">כל הודעה ו/או מידע לרבות מסמכים, בכל הקשור לחיובי המזונות, שעל הורה אחד להעביר להורה השני, יועבר באחד מאופני התקשורת הבאים (להלן-תקשורת מתועדת): תקשורת סלולרית (כגון: </w:t>
      </w:r>
      <w:r>
        <w:rPr>
          <w:rFonts w:ascii="David" w:eastAsia="Times New Roman" w:hAnsi="David" w:cs="David"/>
          <w:sz w:val="24"/>
          <w:szCs w:val="24"/>
        </w:rPr>
        <w:t>WhatsApp</w:t>
      </w:r>
      <w:r>
        <w:rPr>
          <w:rFonts w:ascii="David" w:eastAsia="Times New Roman" w:hAnsi="David" w:cs="David"/>
          <w:sz w:val="24"/>
          <w:szCs w:val="24"/>
          <w:rtl/>
        </w:rPr>
        <w:t>) / דוא"ל / דואר רשום.</w:t>
      </w:r>
    </w:p>
    <w:p w:rsidR="005A3BC6" w:rsidRDefault="005A3BC6" w:rsidP="009F2E75">
      <w:pPr>
        <w:pStyle w:val="af0"/>
        <w:numPr>
          <w:ilvl w:val="0"/>
          <w:numId w:val="4"/>
        </w:numPr>
        <w:spacing w:before="240" w:after="240" w:line="360" w:lineRule="auto"/>
        <w:ind w:left="624" w:hanging="340"/>
        <w:contextualSpacing w:val="0"/>
        <w:jc w:val="both"/>
        <w:rPr>
          <w:rFonts w:ascii="David" w:eastAsia="Times New Roman" w:hAnsi="David" w:cs="David"/>
          <w:sz w:val="24"/>
          <w:szCs w:val="24"/>
          <w:rtl/>
        </w:rPr>
      </w:pPr>
      <w:r>
        <w:rPr>
          <w:rFonts w:ascii="David" w:eastAsia="Times New Roman" w:hAnsi="David" w:cs="David"/>
          <w:sz w:val="24"/>
          <w:szCs w:val="24"/>
          <w:rtl/>
        </w:rPr>
        <w:t>ההורה השולח אינו מחויב להוכיח כי ההורה השני קיבל לידיו את ההודעה אלא כי שלח לו באחד מאופני התקשורת המפור</w:t>
      </w:r>
      <w:r w:rsidR="00972DD6">
        <w:rPr>
          <w:rFonts w:ascii="David" w:eastAsia="Times New Roman" w:hAnsi="David" w:cs="David"/>
          <w:sz w:val="24"/>
          <w:szCs w:val="24"/>
          <w:rtl/>
        </w:rPr>
        <w:t>ט.</w:t>
      </w:r>
      <w:r>
        <w:rPr>
          <w:rFonts w:ascii="David" w:eastAsia="Times New Roman" w:hAnsi="David" w:cs="David"/>
          <w:sz w:val="24"/>
          <w:szCs w:val="24"/>
          <w:rtl/>
        </w:rPr>
        <w:t xml:space="preserve"> לעיל. כל העברה באופן אחר, תחייב את ההורה השולח להוכיח כי ההורה השני קיבל לידיו את המידע/מסמכים.  </w:t>
      </w:r>
    </w:p>
    <w:p w:rsidR="005A3BC6" w:rsidRDefault="005A3BC6" w:rsidP="009F2E75">
      <w:pPr>
        <w:pStyle w:val="af0"/>
        <w:numPr>
          <w:ilvl w:val="0"/>
          <w:numId w:val="4"/>
        </w:numPr>
        <w:spacing w:before="240" w:after="240" w:line="360" w:lineRule="auto"/>
        <w:ind w:left="624" w:hanging="340"/>
        <w:contextualSpacing w:val="0"/>
        <w:jc w:val="both"/>
        <w:rPr>
          <w:rFonts w:ascii="David" w:eastAsia="Times New Roman" w:hAnsi="David" w:cs="David"/>
          <w:sz w:val="24"/>
          <w:szCs w:val="24"/>
          <w:rtl/>
        </w:rPr>
      </w:pPr>
      <w:r>
        <w:rPr>
          <w:rFonts w:ascii="David" w:eastAsia="Times New Roman" w:hAnsi="David" w:cs="David"/>
          <w:sz w:val="24"/>
          <w:szCs w:val="24"/>
          <w:rtl/>
        </w:rPr>
        <w:t>הורה אשר יישא במלוא הסכומים בגין ההוצאות המפורטות לעיל (להלן-ההורה המשלם) יקבל מהורה השני (להלן-ההורה החייב) את חלקו כאמור וזאת בתוך 10 ימים מיום שההורה המשלם שלח להורה החייב בתקשורת מתועדת דרישה בצירוף האסמכתה הרלוונטית בדבר התשלום הנדרש, ובתנאי שהמשלוח ייעשה לא יאוחר מחצי שנה לאחר ההוצאה.</w:t>
      </w:r>
    </w:p>
    <w:p w:rsidR="005A3BC6" w:rsidRDefault="005A3BC6" w:rsidP="009F2E75">
      <w:pPr>
        <w:pStyle w:val="af0"/>
        <w:numPr>
          <w:ilvl w:val="0"/>
          <w:numId w:val="4"/>
        </w:numPr>
        <w:spacing w:before="240" w:after="240" w:line="360" w:lineRule="auto"/>
        <w:ind w:left="624" w:hanging="340"/>
        <w:contextualSpacing w:val="0"/>
        <w:jc w:val="both"/>
        <w:rPr>
          <w:rFonts w:ascii="David" w:eastAsia="Times New Roman" w:hAnsi="David" w:cs="David"/>
          <w:sz w:val="24"/>
          <w:szCs w:val="24"/>
          <w:rtl/>
        </w:rPr>
      </w:pPr>
      <w:r>
        <w:rPr>
          <w:rFonts w:ascii="David" w:eastAsia="Times New Roman" w:hAnsi="David" w:cs="David"/>
          <w:sz w:val="24"/>
          <w:szCs w:val="24"/>
          <w:rtl/>
        </w:rPr>
        <w:t>לחלופין, רשאי ההורה החייב להודיע להורה המשלם בתקשורת מתועדת בתוך עשרת הימים דלעיל, כי הוא ישלם את חלקו ישירות לגורם נותן השירות.</w:t>
      </w:r>
    </w:p>
    <w:p w:rsidR="009F2E75" w:rsidRDefault="005A3BC6" w:rsidP="009F2E75">
      <w:pPr>
        <w:pStyle w:val="af0"/>
        <w:numPr>
          <w:ilvl w:val="0"/>
          <w:numId w:val="4"/>
        </w:numPr>
        <w:spacing w:before="240" w:after="240" w:line="360" w:lineRule="auto"/>
        <w:ind w:left="624" w:hanging="340"/>
        <w:contextualSpacing w:val="0"/>
        <w:jc w:val="both"/>
        <w:rPr>
          <w:rFonts w:ascii="David" w:eastAsia="Times New Roman" w:hAnsi="David" w:cs="David"/>
          <w:sz w:val="24"/>
          <w:szCs w:val="24"/>
        </w:rPr>
      </w:pPr>
      <w:r>
        <w:rPr>
          <w:rFonts w:ascii="David" w:eastAsia="Times New Roman" w:hAnsi="David" w:cs="David"/>
          <w:sz w:val="24"/>
          <w:szCs w:val="24"/>
          <w:rtl/>
        </w:rPr>
        <w:t xml:space="preserve">חיוב המזונות המפורט בכל הסעיפים לעיל, כולל את השתתפותו של האב בכל צרכי הקטינים, מכל מין וסוג שהוא, לרבות מדור. על כן, מתחייבת  האם להשלים את כל יתר צרכי הקטינים, </w:t>
      </w:r>
    </w:p>
    <w:p w:rsidR="00756AA3" w:rsidRDefault="00756AA3" w:rsidP="009F2E75">
      <w:pPr>
        <w:spacing w:before="240" w:after="240" w:line="360" w:lineRule="auto"/>
        <w:ind w:left="624"/>
        <w:jc w:val="both"/>
        <w:rPr>
          <w:rFonts w:ascii="David" w:hAnsi="David"/>
          <w:rtl/>
        </w:rPr>
      </w:pPr>
    </w:p>
    <w:p w:rsidR="005A3BC6" w:rsidRPr="009F2E75" w:rsidRDefault="005A3BC6" w:rsidP="009F2E75">
      <w:pPr>
        <w:spacing w:before="240" w:after="240" w:line="360" w:lineRule="auto"/>
        <w:ind w:left="624"/>
        <w:jc w:val="both"/>
        <w:rPr>
          <w:rFonts w:ascii="David" w:hAnsi="David"/>
          <w:rtl/>
        </w:rPr>
      </w:pPr>
      <w:r w:rsidRPr="009F2E75">
        <w:rPr>
          <w:rFonts w:ascii="David" w:hAnsi="David"/>
          <w:rtl/>
        </w:rPr>
        <w:t>מכל מין וסוג שהוא, לרבות – ולא למעט: מזון, כלכלה שוטפת, ביגוד והנעלה, רכישת ציוד למסגרת החינוכית, הוצאות רפואיות שוטפות ועוד.</w:t>
      </w:r>
    </w:p>
    <w:p w:rsidR="005A3BC6" w:rsidRDefault="005A3BC6" w:rsidP="005A3BC6">
      <w:pPr>
        <w:pStyle w:val="af0"/>
        <w:numPr>
          <w:ilvl w:val="0"/>
          <w:numId w:val="4"/>
        </w:numPr>
        <w:spacing w:before="240" w:after="240" w:line="360" w:lineRule="auto"/>
        <w:ind w:left="624" w:hanging="340"/>
        <w:jc w:val="both"/>
        <w:rPr>
          <w:rFonts w:ascii="David" w:eastAsia="Times New Roman" w:hAnsi="David" w:cs="David"/>
          <w:sz w:val="24"/>
          <w:szCs w:val="24"/>
        </w:rPr>
      </w:pPr>
      <w:r>
        <w:rPr>
          <w:rFonts w:ascii="David" w:eastAsia="Times New Roman" w:hAnsi="David" w:cs="David"/>
          <w:sz w:val="24"/>
          <w:szCs w:val="24"/>
          <w:rtl/>
        </w:rPr>
        <w:t>עד ליום 30.4.24 יחולו ההחלטות בעניין מזונות דחופים ומזונות זמניים שניתנו ומיום 1.5.24 יחול פסק הדין.</w:t>
      </w:r>
    </w:p>
    <w:p w:rsidR="00BC4D4D" w:rsidRDefault="00BC4D4D" w:rsidP="005A3BC6">
      <w:pPr>
        <w:ind w:left="624" w:hanging="340"/>
        <w:rPr>
          <w:rFonts w:ascii="David" w:hAnsi="David"/>
          <w:b/>
          <w:bCs/>
          <w:u w:val="single"/>
          <w:rtl/>
        </w:rPr>
      </w:pPr>
    </w:p>
    <w:p w:rsidR="005A3BC6" w:rsidRDefault="005A3BC6" w:rsidP="005A3BC6">
      <w:pPr>
        <w:ind w:left="624" w:hanging="340"/>
        <w:rPr>
          <w:rFonts w:ascii="David" w:eastAsiaTheme="minorHAnsi" w:hAnsi="David"/>
          <w:b/>
          <w:bCs/>
          <w:u w:val="single"/>
          <w:rtl/>
        </w:rPr>
      </w:pPr>
      <w:r>
        <w:rPr>
          <w:rFonts w:ascii="David" w:hAnsi="David"/>
          <w:b/>
          <w:bCs/>
          <w:u w:val="single"/>
          <w:rtl/>
        </w:rPr>
        <w:t>התביעה לאיזון משאבים (תלה"מ 47622-07-21)</w:t>
      </w:r>
    </w:p>
    <w:p w:rsidR="009F2E75" w:rsidRDefault="009F2E75" w:rsidP="005A3BC6">
      <w:pPr>
        <w:ind w:left="624" w:hanging="340"/>
        <w:rPr>
          <w:rFonts w:ascii="David" w:eastAsiaTheme="minorHAnsi" w:hAnsi="David"/>
          <w:b/>
          <w:bCs/>
          <w:u w:val="single"/>
        </w:rPr>
      </w:pPr>
    </w:p>
    <w:p w:rsidR="003505EC" w:rsidRDefault="005A3BC6" w:rsidP="005A3BC6">
      <w:pPr>
        <w:pStyle w:val="af0"/>
        <w:spacing w:line="360" w:lineRule="auto"/>
        <w:ind w:left="624" w:hanging="340"/>
        <w:jc w:val="both"/>
        <w:rPr>
          <w:rFonts w:ascii="David" w:hAnsi="David" w:cs="David"/>
          <w:b/>
          <w:bCs/>
          <w:sz w:val="24"/>
          <w:szCs w:val="24"/>
          <w:u w:val="single"/>
          <w:rtl/>
        </w:rPr>
      </w:pPr>
      <w:r>
        <w:rPr>
          <w:rFonts w:ascii="David" w:hAnsi="David" w:cs="David"/>
          <w:b/>
          <w:bCs/>
          <w:sz w:val="24"/>
          <w:szCs w:val="24"/>
          <w:u w:val="single"/>
          <w:rtl/>
        </w:rPr>
        <w:t>טענות האישה</w:t>
      </w:r>
    </w:p>
    <w:p w:rsidR="005A3BC6" w:rsidRDefault="005A3BC6" w:rsidP="005A3BC6">
      <w:pPr>
        <w:pStyle w:val="af0"/>
        <w:spacing w:line="360" w:lineRule="auto"/>
        <w:ind w:left="624" w:hanging="340"/>
        <w:jc w:val="both"/>
        <w:rPr>
          <w:rFonts w:ascii="David" w:hAnsi="David" w:cs="David"/>
          <w:b/>
          <w:bCs/>
          <w:sz w:val="24"/>
          <w:szCs w:val="24"/>
          <w:u w:val="single"/>
          <w:rtl/>
        </w:rPr>
      </w:pPr>
      <w:r>
        <w:rPr>
          <w:rFonts w:ascii="David" w:hAnsi="David" w:cs="David"/>
          <w:b/>
          <w:bCs/>
          <w:sz w:val="24"/>
          <w:szCs w:val="24"/>
          <w:u w:val="single"/>
          <w:rtl/>
        </w:rPr>
        <w:t xml:space="preserve"> </w:t>
      </w:r>
    </w:p>
    <w:p w:rsidR="005A3BC6" w:rsidRDefault="005A3BC6" w:rsidP="00BC4D4D">
      <w:pPr>
        <w:pStyle w:val="af0"/>
        <w:numPr>
          <w:ilvl w:val="0"/>
          <w:numId w:val="2"/>
        </w:numPr>
        <w:spacing w:after="0" w:line="360" w:lineRule="auto"/>
        <w:ind w:left="680" w:hanging="340"/>
        <w:jc w:val="both"/>
        <w:rPr>
          <w:rFonts w:ascii="David" w:hAnsi="David" w:cs="David"/>
          <w:sz w:val="24"/>
          <w:szCs w:val="24"/>
          <w:rtl/>
        </w:rPr>
      </w:pPr>
      <w:r>
        <w:rPr>
          <w:rFonts w:ascii="David" w:hAnsi="David" w:cs="David"/>
          <w:sz w:val="24"/>
          <w:szCs w:val="24"/>
          <w:rtl/>
        </w:rPr>
        <w:t>האישה והאיש נישאו בנישואים רפורמים כבר בחודש מרץ 2012 באירוע שנערך ב</w:t>
      </w:r>
      <w:r w:rsidR="00BC4D4D">
        <w:rPr>
          <w:rFonts w:ascii="David" w:hAnsi="David" w:cs="David" w:hint="cs"/>
          <w:sz w:val="24"/>
          <w:szCs w:val="24"/>
          <w:rtl/>
        </w:rPr>
        <w:t>******</w:t>
      </w:r>
      <w:r>
        <w:rPr>
          <w:rFonts w:ascii="David" w:hAnsi="David" w:cs="David"/>
          <w:sz w:val="24"/>
          <w:szCs w:val="24"/>
          <w:rtl/>
        </w:rPr>
        <w:t>וזהו מועד תחילת השיתוף. בהתאם לחוות דעת האקטואר מיום 17.5.2022 על האיש להעביר לתובעת סך של 59,262 ₪ בגין איזון הזכויות.</w:t>
      </w:r>
    </w:p>
    <w:p w:rsidR="005A3BC6" w:rsidRDefault="005A3BC6" w:rsidP="003505EC">
      <w:pPr>
        <w:spacing w:line="360" w:lineRule="auto"/>
        <w:ind w:left="340"/>
        <w:jc w:val="both"/>
        <w:rPr>
          <w:rFonts w:ascii="David" w:hAnsi="David"/>
        </w:rPr>
      </w:pPr>
    </w:p>
    <w:p w:rsidR="005A3BC6" w:rsidRDefault="005A3BC6" w:rsidP="003505EC">
      <w:pPr>
        <w:pStyle w:val="af0"/>
        <w:numPr>
          <w:ilvl w:val="0"/>
          <w:numId w:val="2"/>
        </w:numPr>
        <w:spacing w:after="0" w:line="360" w:lineRule="auto"/>
        <w:ind w:left="680" w:hanging="340"/>
        <w:jc w:val="both"/>
        <w:rPr>
          <w:rFonts w:ascii="David" w:hAnsi="David" w:cs="David"/>
          <w:sz w:val="24"/>
          <w:szCs w:val="24"/>
        </w:rPr>
      </w:pPr>
      <w:r>
        <w:rPr>
          <w:rFonts w:ascii="David" w:hAnsi="David" w:cs="David"/>
          <w:sz w:val="24"/>
          <w:szCs w:val="24"/>
          <w:rtl/>
        </w:rPr>
        <w:t>האישה שכירה בעמותה, אינה בעלת העמותה ואינה בעלת עסק.</w:t>
      </w:r>
    </w:p>
    <w:p w:rsidR="005A3BC6" w:rsidRDefault="005A3BC6" w:rsidP="003505EC">
      <w:pPr>
        <w:spacing w:line="360" w:lineRule="auto"/>
        <w:ind w:left="340"/>
        <w:jc w:val="both"/>
        <w:rPr>
          <w:rFonts w:ascii="David" w:hAnsi="David"/>
        </w:rPr>
      </w:pPr>
    </w:p>
    <w:p w:rsidR="005A3BC6" w:rsidRDefault="005A3BC6" w:rsidP="00BC4D4D">
      <w:pPr>
        <w:pStyle w:val="af0"/>
        <w:numPr>
          <w:ilvl w:val="0"/>
          <w:numId w:val="2"/>
        </w:numPr>
        <w:spacing w:after="0" w:line="360" w:lineRule="auto"/>
        <w:ind w:left="624" w:hanging="340"/>
        <w:jc w:val="both"/>
        <w:rPr>
          <w:rFonts w:ascii="David" w:hAnsi="David" w:cs="David"/>
          <w:sz w:val="24"/>
          <w:szCs w:val="24"/>
        </w:rPr>
      </w:pPr>
      <w:r>
        <w:rPr>
          <w:rFonts w:ascii="David" w:hAnsi="David" w:cs="David"/>
          <w:sz w:val="24"/>
          <w:szCs w:val="24"/>
          <w:rtl/>
        </w:rPr>
        <w:t>מי</w:t>
      </w:r>
      <w:r w:rsidR="00972DD6">
        <w:rPr>
          <w:rFonts w:ascii="David" w:hAnsi="David" w:cs="David"/>
          <w:sz w:val="24"/>
          <w:szCs w:val="24"/>
          <w:rtl/>
        </w:rPr>
        <w:t>ט</w:t>
      </w:r>
      <w:r w:rsidR="00BC4D4D">
        <w:rPr>
          <w:rFonts w:ascii="David" w:hAnsi="David" w:cs="David" w:hint="cs"/>
          <w:sz w:val="24"/>
          <w:szCs w:val="24"/>
          <w:rtl/>
        </w:rPr>
        <w:t>ל</w:t>
      </w:r>
      <w:r w:rsidR="00972DD6">
        <w:rPr>
          <w:rFonts w:ascii="David" w:hAnsi="David" w:cs="David"/>
          <w:sz w:val="24"/>
          <w:szCs w:val="24"/>
          <w:rtl/>
        </w:rPr>
        <w:t>ט</w:t>
      </w:r>
      <w:r w:rsidR="00BC4D4D">
        <w:rPr>
          <w:rFonts w:ascii="David" w:hAnsi="David" w:cs="David" w:hint="cs"/>
          <w:sz w:val="24"/>
          <w:szCs w:val="24"/>
          <w:rtl/>
        </w:rPr>
        <w:t>ל</w:t>
      </w:r>
      <w:r>
        <w:rPr>
          <w:rFonts w:ascii="David" w:hAnsi="David" w:cs="David"/>
          <w:sz w:val="24"/>
          <w:szCs w:val="24"/>
          <w:rtl/>
        </w:rPr>
        <w:t>ין - מעיון בתדפיסי כרטיסי האשראי של הצדדים שצורפו לתיק המוצגים של האישה (נספח 5,עמ' 153-177 לתיק המוצגים של האישה) ניתן לראות רכישת מכשירי חשמל בסך של כ-65,000 ₪, האישה לא נ</w:t>
      </w:r>
      <w:r w:rsidR="00972DD6">
        <w:rPr>
          <w:rFonts w:ascii="David" w:hAnsi="David" w:cs="David"/>
          <w:sz w:val="24"/>
          <w:szCs w:val="24"/>
          <w:rtl/>
        </w:rPr>
        <w:t>ט</w:t>
      </w:r>
      <w:r w:rsidR="00BC4D4D">
        <w:rPr>
          <w:rFonts w:ascii="David" w:hAnsi="David" w:cs="David" w:hint="cs"/>
          <w:sz w:val="24"/>
          <w:szCs w:val="24"/>
          <w:rtl/>
        </w:rPr>
        <w:t>ל</w:t>
      </w:r>
      <w:r>
        <w:rPr>
          <w:rFonts w:ascii="David" w:hAnsi="David" w:cs="David"/>
          <w:sz w:val="24"/>
          <w:szCs w:val="24"/>
          <w:rtl/>
        </w:rPr>
        <w:t>ה עמה כל מי</w:t>
      </w:r>
      <w:r w:rsidR="00972DD6">
        <w:rPr>
          <w:rFonts w:ascii="David" w:hAnsi="David" w:cs="David"/>
          <w:sz w:val="24"/>
          <w:szCs w:val="24"/>
          <w:rtl/>
        </w:rPr>
        <w:t>ט</w:t>
      </w:r>
      <w:r w:rsidR="00BC4D4D">
        <w:rPr>
          <w:rFonts w:ascii="David" w:hAnsi="David" w:cs="David" w:hint="cs"/>
          <w:sz w:val="24"/>
          <w:szCs w:val="24"/>
          <w:rtl/>
        </w:rPr>
        <w:t>ל</w:t>
      </w:r>
      <w:r w:rsidR="00972DD6">
        <w:rPr>
          <w:rFonts w:ascii="David" w:hAnsi="David" w:cs="David"/>
          <w:sz w:val="24"/>
          <w:szCs w:val="24"/>
          <w:rtl/>
        </w:rPr>
        <w:t>ט</w:t>
      </w:r>
      <w:r w:rsidR="00BC4D4D">
        <w:rPr>
          <w:rFonts w:ascii="David" w:hAnsi="David" w:cs="David" w:hint="cs"/>
          <w:sz w:val="24"/>
          <w:szCs w:val="24"/>
          <w:rtl/>
        </w:rPr>
        <w:t>ל</w:t>
      </w:r>
      <w:r>
        <w:rPr>
          <w:rFonts w:ascii="David" w:hAnsi="David" w:cs="David"/>
          <w:sz w:val="24"/>
          <w:szCs w:val="24"/>
          <w:rtl/>
        </w:rPr>
        <w:t>ין כשעזבה דירת הצדדים למעט 2 מזרנים, 2 כריות, בגדים ופנקסי חיסונים של הילדים והותירה ציוד רב המוערך על ידה בשווי של כ- 170,000 ₪-200,000 ₪, יש לחייב את האיש לשלם לה לכל הפחות 120,000 ₪ כשווי מחצית המי</w:t>
      </w:r>
      <w:r w:rsidR="00972DD6">
        <w:rPr>
          <w:rFonts w:ascii="David" w:hAnsi="David" w:cs="David"/>
          <w:sz w:val="24"/>
          <w:szCs w:val="24"/>
          <w:rtl/>
        </w:rPr>
        <w:t>ט</w:t>
      </w:r>
      <w:r w:rsidR="00BC4D4D">
        <w:rPr>
          <w:rFonts w:ascii="David" w:hAnsi="David" w:cs="David" w:hint="cs"/>
          <w:sz w:val="24"/>
          <w:szCs w:val="24"/>
          <w:rtl/>
        </w:rPr>
        <w:t>ל</w:t>
      </w:r>
      <w:r w:rsidR="00972DD6">
        <w:rPr>
          <w:rFonts w:ascii="David" w:hAnsi="David" w:cs="David"/>
          <w:sz w:val="24"/>
          <w:szCs w:val="24"/>
          <w:rtl/>
        </w:rPr>
        <w:t>ט</w:t>
      </w:r>
      <w:r w:rsidR="00BC4D4D">
        <w:rPr>
          <w:rFonts w:ascii="David" w:hAnsi="David" w:cs="David" w:hint="cs"/>
          <w:sz w:val="24"/>
          <w:szCs w:val="24"/>
          <w:rtl/>
        </w:rPr>
        <w:t>ל</w:t>
      </w:r>
      <w:r>
        <w:rPr>
          <w:rFonts w:ascii="David" w:hAnsi="David" w:cs="David"/>
          <w:sz w:val="24"/>
          <w:szCs w:val="24"/>
          <w:rtl/>
        </w:rPr>
        <w:t>ין.</w:t>
      </w:r>
    </w:p>
    <w:p w:rsidR="005A3BC6" w:rsidRDefault="005A3BC6" w:rsidP="003505EC">
      <w:pPr>
        <w:pStyle w:val="af0"/>
        <w:spacing w:after="0" w:line="360" w:lineRule="auto"/>
        <w:ind w:left="624" w:hanging="340"/>
        <w:jc w:val="both"/>
        <w:rPr>
          <w:rFonts w:ascii="David" w:hAnsi="David" w:cs="David"/>
          <w:sz w:val="24"/>
          <w:szCs w:val="24"/>
        </w:rPr>
      </w:pPr>
    </w:p>
    <w:p w:rsidR="005A3BC6" w:rsidRDefault="005A3BC6" w:rsidP="005A3BC6">
      <w:pPr>
        <w:pStyle w:val="af0"/>
        <w:numPr>
          <w:ilvl w:val="0"/>
          <w:numId w:val="2"/>
        </w:numPr>
        <w:spacing w:before="240" w:after="240" w:line="360" w:lineRule="auto"/>
        <w:ind w:left="624" w:hanging="340"/>
        <w:jc w:val="both"/>
        <w:rPr>
          <w:rFonts w:ascii="David" w:hAnsi="David" w:cs="David"/>
          <w:sz w:val="24"/>
          <w:szCs w:val="24"/>
        </w:rPr>
      </w:pPr>
      <w:r>
        <w:rPr>
          <w:rFonts w:ascii="David" w:hAnsi="David" w:cs="David"/>
          <w:sz w:val="24"/>
          <w:szCs w:val="24"/>
          <w:rtl/>
        </w:rPr>
        <w:t>רכבם של הצדדים מדגם ניסאן שנת ייצור 2017 רשום על שם האיש. נכון ליום הקובע, 26.4.2021, שווי הרכב עמד על סך של 114,000 ₪. האישה מעוניינת שהרכב יישאר ברשותה ומחצית הסכום תקוזז מחלוקת הזכויות הסוציאליות בהתאם לחוו"ד האקטואר.</w:t>
      </w:r>
    </w:p>
    <w:p w:rsidR="005A3BC6" w:rsidRDefault="005A3BC6" w:rsidP="005A3BC6">
      <w:pPr>
        <w:pStyle w:val="af0"/>
        <w:ind w:left="624" w:hanging="340"/>
        <w:rPr>
          <w:rFonts w:ascii="David" w:hAnsi="David" w:cs="David"/>
          <w:sz w:val="24"/>
          <w:szCs w:val="24"/>
        </w:rPr>
      </w:pPr>
    </w:p>
    <w:p w:rsidR="005A3BC6" w:rsidRDefault="005A3BC6" w:rsidP="005A3BC6">
      <w:pPr>
        <w:pStyle w:val="af0"/>
        <w:spacing w:line="360" w:lineRule="auto"/>
        <w:ind w:left="624" w:hanging="340"/>
        <w:jc w:val="both"/>
        <w:rPr>
          <w:rFonts w:ascii="David" w:hAnsi="David" w:cs="David"/>
          <w:b/>
          <w:bCs/>
          <w:sz w:val="24"/>
          <w:szCs w:val="24"/>
          <w:u w:val="single"/>
          <w:rtl/>
        </w:rPr>
      </w:pPr>
      <w:r>
        <w:rPr>
          <w:rFonts w:ascii="David" w:hAnsi="David" w:cs="David"/>
          <w:b/>
          <w:bCs/>
          <w:sz w:val="24"/>
          <w:szCs w:val="24"/>
          <w:u w:val="single"/>
          <w:rtl/>
        </w:rPr>
        <w:t>טענות האיש</w:t>
      </w:r>
    </w:p>
    <w:p w:rsidR="003505EC" w:rsidRDefault="003505EC" w:rsidP="005A3BC6">
      <w:pPr>
        <w:pStyle w:val="af0"/>
        <w:spacing w:line="360" w:lineRule="auto"/>
        <w:ind w:left="624" w:hanging="340"/>
        <w:jc w:val="both"/>
        <w:rPr>
          <w:rFonts w:ascii="David" w:hAnsi="David" w:cs="David"/>
          <w:b/>
          <w:bCs/>
          <w:sz w:val="24"/>
          <w:szCs w:val="24"/>
          <w:u w:val="single"/>
          <w:rtl/>
        </w:rPr>
      </w:pPr>
    </w:p>
    <w:p w:rsidR="005A3BC6" w:rsidRDefault="005A3BC6" w:rsidP="00135244">
      <w:pPr>
        <w:pStyle w:val="af0"/>
        <w:numPr>
          <w:ilvl w:val="0"/>
          <w:numId w:val="2"/>
        </w:numPr>
        <w:spacing w:after="0" w:line="360" w:lineRule="auto"/>
        <w:ind w:left="624" w:hanging="340"/>
        <w:jc w:val="both"/>
        <w:rPr>
          <w:rFonts w:ascii="David" w:hAnsi="David" w:cs="David"/>
          <w:sz w:val="24"/>
          <w:szCs w:val="24"/>
          <w:rtl/>
        </w:rPr>
      </w:pPr>
      <w:r>
        <w:rPr>
          <w:rFonts w:ascii="David" w:hAnsi="David" w:cs="David"/>
          <w:sz w:val="24"/>
          <w:szCs w:val="24"/>
          <w:rtl/>
        </w:rPr>
        <w:t>האיש מאשר את חוות דעת האקטואר המתוקנת מיום 17.5.22 ובוחר בחלופה הראשונה לפיה יעביר סך של 59,262 ₪ עבור איזון המשאבים כעת.</w:t>
      </w:r>
    </w:p>
    <w:p w:rsidR="00CF0EDA" w:rsidRDefault="00CF0EDA" w:rsidP="00CF0EDA">
      <w:pPr>
        <w:pStyle w:val="af0"/>
        <w:spacing w:before="240" w:after="240" w:line="360" w:lineRule="auto"/>
        <w:ind w:left="624"/>
        <w:jc w:val="both"/>
        <w:rPr>
          <w:rFonts w:ascii="David" w:hAnsi="David" w:cs="David"/>
          <w:sz w:val="24"/>
          <w:szCs w:val="24"/>
        </w:rPr>
      </w:pPr>
    </w:p>
    <w:p w:rsidR="00756AA3" w:rsidRDefault="00756AA3" w:rsidP="00876E03">
      <w:pPr>
        <w:pStyle w:val="af0"/>
        <w:spacing w:before="240" w:after="240" w:line="360" w:lineRule="auto"/>
        <w:ind w:left="624"/>
        <w:jc w:val="both"/>
        <w:rPr>
          <w:rFonts w:ascii="David" w:hAnsi="David" w:cs="David"/>
          <w:sz w:val="24"/>
          <w:szCs w:val="24"/>
        </w:rPr>
      </w:pPr>
    </w:p>
    <w:p w:rsidR="00756AA3" w:rsidRDefault="00756AA3" w:rsidP="00876E03">
      <w:pPr>
        <w:pStyle w:val="af0"/>
        <w:spacing w:before="240" w:after="240" w:line="360" w:lineRule="auto"/>
        <w:ind w:left="624"/>
        <w:jc w:val="both"/>
        <w:rPr>
          <w:rFonts w:ascii="David" w:hAnsi="David" w:cs="David"/>
          <w:sz w:val="24"/>
          <w:szCs w:val="24"/>
        </w:rPr>
      </w:pPr>
    </w:p>
    <w:p w:rsidR="00756AA3" w:rsidRDefault="00756AA3" w:rsidP="00756AA3">
      <w:pPr>
        <w:pStyle w:val="af0"/>
        <w:spacing w:before="240" w:after="240" w:line="360" w:lineRule="auto"/>
        <w:ind w:left="624"/>
        <w:jc w:val="both"/>
        <w:rPr>
          <w:rFonts w:ascii="David" w:hAnsi="David" w:cs="David"/>
          <w:sz w:val="24"/>
          <w:szCs w:val="24"/>
        </w:rPr>
      </w:pPr>
    </w:p>
    <w:p w:rsidR="005A3BC6" w:rsidRDefault="005A3BC6" w:rsidP="005A3BC6">
      <w:pPr>
        <w:pStyle w:val="af0"/>
        <w:numPr>
          <w:ilvl w:val="0"/>
          <w:numId w:val="2"/>
        </w:numPr>
        <w:spacing w:before="240" w:after="240" w:line="360" w:lineRule="auto"/>
        <w:ind w:left="624" w:hanging="340"/>
        <w:jc w:val="both"/>
        <w:rPr>
          <w:rFonts w:ascii="David" w:hAnsi="David" w:cs="David"/>
          <w:sz w:val="24"/>
          <w:szCs w:val="24"/>
        </w:rPr>
      </w:pPr>
      <w:r>
        <w:rPr>
          <w:rFonts w:ascii="David" w:hAnsi="David" w:cs="David"/>
          <w:sz w:val="24"/>
          <w:szCs w:val="24"/>
          <w:rtl/>
        </w:rPr>
        <w:t>הרכב מסוג ניסאן המצוי בשימושה של האישה שוויו ביום הפירוד סך של 112,000 ₪ מחירון הרכב + 6% סה"כ 118,720 ₪ ומחציתו 59,360 ₪ (נספח 6, עמ' 59-60 לתיק המוצגים של האיש, מחירון לוי יצחק). על כן, תם עניין איזון המשאבים.</w:t>
      </w:r>
    </w:p>
    <w:p w:rsidR="005A3BC6" w:rsidRDefault="005A3BC6" w:rsidP="005A3BC6">
      <w:pPr>
        <w:pStyle w:val="af0"/>
        <w:rPr>
          <w:rFonts w:ascii="David" w:hAnsi="David" w:cs="David"/>
          <w:sz w:val="24"/>
          <w:szCs w:val="24"/>
        </w:rPr>
      </w:pPr>
    </w:p>
    <w:p w:rsidR="005A3BC6" w:rsidRDefault="005A3BC6" w:rsidP="00CF0EDA">
      <w:pPr>
        <w:pStyle w:val="af0"/>
        <w:numPr>
          <w:ilvl w:val="0"/>
          <w:numId w:val="2"/>
        </w:numPr>
        <w:spacing w:before="240" w:after="240" w:line="360" w:lineRule="auto"/>
        <w:ind w:left="624" w:hanging="340"/>
        <w:jc w:val="both"/>
        <w:rPr>
          <w:rFonts w:ascii="David" w:hAnsi="David" w:cs="David"/>
          <w:sz w:val="24"/>
          <w:szCs w:val="24"/>
          <w:rtl/>
        </w:rPr>
      </w:pPr>
      <w:r>
        <w:rPr>
          <w:rFonts w:ascii="David" w:hAnsi="David" w:cs="David"/>
          <w:sz w:val="24"/>
          <w:szCs w:val="24"/>
          <w:rtl/>
        </w:rPr>
        <w:t xml:space="preserve">האיש טוען שהאישה בעלת עסק – </w:t>
      </w:r>
      <w:r w:rsidR="00CF0EDA">
        <w:rPr>
          <w:rFonts w:ascii="David" w:hAnsi="David" w:cs="David" w:hint="cs"/>
          <w:sz w:val="24"/>
          <w:szCs w:val="24"/>
          <w:rtl/>
        </w:rPr>
        <w:t>****</w:t>
      </w:r>
      <w:r>
        <w:rPr>
          <w:rFonts w:ascii="David" w:hAnsi="David" w:cs="David"/>
          <w:sz w:val="24"/>
          <w:szCs w:val="24"/>
          <w:rtl/>
        </w:rPr>
        <w:t xml:space="preserve"> </w:t>
      </w:r>
      <w:r w:rsidR="00CF0EDA">
        <w:rPr>
          <w:rFonts w:ascii="David" w:hAnsi="David" w:cs="David" w:hint="cs"/>
          <w:sz w:val="24"/>
          <w:szCs w:val="24"/>
          <w:rtl/>
        </w:rPr>
        <w:t>*****</w:t>
      </w:r>
      <w:r>
        <w:rPr>
          <w:rFonts w:ascii="David" w:hAnsi="David" w:cs="David"/>
          <w:sz w:val="24"/>
          <w:szCs w:val="24"/>
          <w:rtl/>
        </w:rPr>
        <w:t xml:space="preserve"> – שהעמותה בה היא עובדת היא בבעלותה והאיש זכאי למוניטין העסק. לראייה הוא מפנה לזיכויים שקיבלה האישה בחשבון הבנק שלה, העברות כספים, משיכת מזומנים מחשבונה הפרטי ועדה שהעידה כי היא משלמת עבור החוג לביתה לאישה באמצעות כרטיס אשראי. גם אביה של האישה העיד שתשלומים באשראי משולמים מחשבון הבנק של האישה.</w:t>
      </w:r>
    </w:p>
    <w:p w:rsidR="00CF0EDA" w:rsidRDefault="00CF0EDA" w:rsidP="00CF0EDA">
      <w:pPr>
        <w:pStyle w:val="af0"/>
        <w:spacing w:before="240" w:after="240" w:line="360" w:lineRule="auto"/>
        <w:ind w:left="624"/>
        <w:jc w:val="both"/>
        <w:rPr>
          <w:rFonts w:ascii="David" w:hAnsi="David" w:cs="David"/>
          <w:sz w:val="24"/>
          <w:szCs w:val="24"/>
        </w:rPr>
      </w:pPr>
    </w:p>
    <w:p w:rsidR="005A3BC6" w:rsidRDefault="005A3BC6" w:rsidP="005A3BC6">
      <w:pPr>
        <w:pStyle w:val="af0"/>
        <w:numPr>
          <w:ilvl w:val="0"/>
          <w:numId w:val="2"/>
        </w:numPr>
        <w:spacing w:before="240" w:after="240" w:line="360" w:lineRule="auto"/>
        <w:ind w:left="624" w:hanging="340"/>
        <w:jc w:val="both"/>
        <w:rPr>
          <w:rFonts w:ascii="David" w:hAnsi="David" w:cs="David"/>
          <w:sz w:val="24"/>
          <w:szCs w:val="24"/>
          <w:rtl/>
        </w:rPr>
      </w:pPr>
      <w:r>
        <w:rPr>
          <w:rFonts w:ascii="David" w:hAnsi="David" w:cs="David"/>
          <w:sz w:val="24"/>
          <w:szCs w:val="24"/>
          <w:rtl/>
        </w:rPr>
        <w:t>עוד טוען האיש כי קיבל התראה ממס הכנסה על ניהול ספרים לקוי של האישה ורשויות המס טוענות שהמדובר בעסק משפחתי.</w:t>
      </w:r>
    </w:p>
    <w:p w:rsidR="005A3BC6" w:rsidRDefault="005A3BC6" w:rsidP="005A3BC6">
      <w:pPr>
        <w:pStyle w:val="af0"/>
        <w:rPr>
          <w:rFonts w:ascii="David" w:hAnsi="David" w:cs="David"/>
          <w:sz w:val="24"/>
          <w:szCs w:val="24"/>
        </w:rPr>
      </w:pPr>
    </w:p>
    <w:p w:rsidR="005A3BC6" w:rsidRDefault="005A3BC6" w:rsidP="005A3BC6">
      <w:pPr>
        <w:pStyle w:val="af0"/>
        <w:numPr>
          <w:ilvl w:val="0"/>
          <w:numId w:val="2"/>
        </w:numPr>
        <w:spacing w:before="240" w:after="240" w:line="360" w:lineRule="auto"/>
        <w:ind w:left="624" w:hanging="340"/>
        <w:jc w:val="both"/>
        <w:rPr>
          <w:rFonts w:ascii="David" w:hAnsi="David" w:cs="David"/>
          <w:sz w:val="24"/>
          <w:szCs w:val="24"/>
          <w:rtl/>
        </w:rPr>
      </w:pPr>
      <w:r>
        <w:rPr>
          <w:rFonts w:ascii="David" w:hAnsi="David" w:cs="David"/>
          <w:sz w:val="24"/>
          <w:szCs w:val="24"/>
          <w:rtl/>
        </w:rPr>
        <w:t>הסטודיו נבנה מתוך מאמץ משפחתי משותף, הוריו של האיש, שהם אדריכלים, עזרו בתכנון השיפוץ ויש להורות לרו"ח להעריך את שווי המוניטין של העסק.</w:t>
      </w:r>
    </w:p>
    <w:p w:rsidR="005A3BC6" w:rsidRDefault="005A3BC6" w:rsidP="005A3BC6">
      <w:pPr>
        <w:pStyle w:val="af0"/>
        <w:rPr>
          <w:rFonts w:ascii="David" w:hAnsi="David" w:cs="David"/>
          <w:sz w:val="24"/>
          <w:szCs w:val="24"/>
        </w:rPr>
      </w:pPr>
    </w:p>
    <w:p w:rsidR="005A3BC6" w:rsidRDefault="005A3BC6" w:rsidP="005A3BC6">
      <w:pPr>
        <w:ind w:left="624" w:hanging="340"/>
        <w:rPr>
          <w:rFonts w:ascii="David" w:hAnsi="David"/>
          <w:b/>
          <w:bCs/>
          <w:u w:val="single"/>
          <w:rtl/>
        </w:rPr>
      </w:pPr>
      <w:r>
        <w:rPr>
          <w:rFonts w:ascii="David" w:hAnsi="David"/>
          <w:b/>
          <w:bCs/>
          <w:u w:val="single"/>
          <w:rtl/>
        </w:rPr>
        <w:t>דיון והכרעה</w:t>
      </w:r>
    </w:p>
    <w:p w:rsidR="005A3BC6" w:rsidRDefault="005A3BC6" w:rsidP="005A3BC6">
      <w:pPr>
        <w:pStyle w:val="af0"/>
        <w:numPr>
          <w:ilvl w:val="0"/>
          <w:numId w:val="2"/>
        </w:numPr>
        <w:spacing w:before="240" w:after="240" w:line="360" w:lineRule="auto"/>
        <w:ind w:left="641" w:hanging="357"/>
        <w:jc w:val="both"/>
        <w:rPr>
          <w:rFonts w:ascii="David" w:hAnsi="David" w:cs="David"/>
          <w:sz w:val="24"/>
          <w:szCs w:val="24"/>
          <w:rtl/>
        </w:rPr>
      </w:pPr>
      <w:r>
        <w:rPr>
          <w:rFonts w:ascii="David" w:hAnsi="David" w:cs="David"/>
          <w:sz w:val="24"/>
          <w:szCs w:val="24"/>
          <w:rtl/>
        </w:rPr>
        <w:t>על הצדדים חלות הוראות חוק יחסי ממון בין בני זוג, תשל"ג –  1973 (להלן: "</w:t>
      </w:r>
      <w:r>
        <w:rPr>
          <w:rFonts w:ascii="David" w:hAnsi="David" w:cs="David"/>
          <w:b/>
          <w:bCs/>
          <w:sz w:val="24"/>
          <w:szCs w:val="24"/>
          <w:rtl/>
        </w:rPr>
        <w:t>החוק</w:t>
      </w:r>
      <w:r>
        <w:rPr>
          <w:rFonts w:ascii="David" w:hAnsi="David" w:cs="David"/>
          <w:sz w:val="24"/>
          <w:szCs w:val="24"/>
          <w:rtl/>
        </w:rPr>
        <w:t xml:space="preserve">") משנישאו לאחר כניסתו לתוקף. </w:t>
      </w:r>
    </w:p>
    <w:p w:rsidR="005A3BC6" w:rsidRDefault="005A3BC6" w:rsidP="005A3BC6">
      <w:pPr>
        <w:numPr>
          <w:ilvl w:val="0"/>
          <w:numId w:val="2"/>
        </w:numPr>
        <w:spacing w:before="240" w:after="240" w:line="360" w:lineRule="auto"/>
        <w:ind w:left="641" w:hanging="357"/>
        <w:jc w:val="both"/>
        <w:rPr>
          <w:rFonts w:ascii="David" w:hAnsi="David"/>
        </w:rPr>
      </w:pPr>
      <w:r>
        <w:rPr>
          <w:rFonts w:ascii="David" w:hAnsi="David"/>
          <w:rtl/>
        </w:rPr>
        <w:t>סעיף 5 לחוק קובע כי:</w:t>
      </w:r>
    </w:p>
    <w:p w:rsidR="005A3BC6" w:rsidRDefault="005A3BC6" w:rsidP="005A3BC6">
      <w:pPr>
        <w:pStyle w:val="P00"/>
        <w:spacing w:before="240" w:after="240" w:line="360" w:lineRule="auto"/>
        <w:ind w:left="1440" w:right="901"/>
        <w:rPr>
          <w:rFonts w:ascii="David" w:hAnsi="David" w:cs="David"/>
          <w:sz w:val="24"/>
          <w:szCs w:val="24"/>
          <w:rtl/>
        </w:rPr>
      </w:pPr>
      <w:bookmarkStart w:id="2" w:name="Seif5"/>
      <w:bookmarkEnd w:id="2"/>
      <w:r>
        <w:rPr>
          <w:rStyle w:val="big-number"/>
          <w:rFonts w:ascii="David" w:hAnsi="David" w:cs="David"/>
          <w:sz w:val="24"/>
          <w:szCs w:val="24"/>
          <w:rtl/>
        </w:rPr>
        <w:t>"</w:t>
      </w:r>
      <w:r>
        <w:rPr>
          <w:rStyle w:val="big-number"/>
          <w:rFonts w:ascii="David" w:hAnsi="David" w:cs="David"/>
          <w:b/>
          <w:bCs/>
          <w:sz w:val="24"/>
          <w:szCs w:val="24"/>
          <w:rtl/>
        </w:rPr>
        <w:t xml:space="preserve">5. </w:t>
      </w:r>
      <w:r>
        <w:rPr>
          <w:rStyle w:val="default"/>
          <w:rFonts w:ascii="David" w:hAnsi="David" w:cs="David"/>
          <w:b/>
          <w:bCs/>
          <w:sz w:val="24"/>
          <w:szCs w:val="24"/>
          <w:rtl/>
        </w:rPr>
        <w:t>(א) עם התרת הנישואין או עם פקיעת הנישואין עקב מותו של בן זוג (בחוק זה – פקיעת הנישואין) זכאי כל אחד מבני הזוג למחצית שוויים של כלל נכסי בני הזוג...</w:t>
      </w:r>
      <w:r>
        <w:rPr>
          <w:rStyle w:val="default"/>
          <w:rFonts w:ascii="David" w:hAnsi="David" w:cs="David"/>
          <w:sz w:val="24"/>
          <w:szCs w:val="24"/>
          <w:rtl/>
        </w:rPr>
        <w:t xml:space="preserve">". </w:t>
      </w:r>
    </w:p>
    <w:p w:rsidR="005A3BC6" w:rsidRDefault="005A3BC6" w:rsidP="005A3BC6">
      <w:pPr>
        <w:numPr>
          <w:ilvl w:val="0"/>
          <w:numId w:val="2"/>
        </w:numPr>
        <w:spacing w:before="240" w:after="240" w:line="360" w:lineRule="auto"/>
        <w:ind w:left="641" w:hanging="357"/>
        <w:jc w:val="both"/>
        <w:rPr>
          <w:rStyle w:val="default"/>
          <w:rFonts w:ascii="David" w:hAnsi="David" w:cs="David"/>
          <w:b/>
          <w:bCs/>
          <w:vanish/>
          <w:sz w:val="24"/>
          <w:szCs w:val="24"/>
          <w:u w:val="single"/>
          <w:shd w:val="clear" w:color="auto" w:fill="FFFF99"/>
        </w:rPr>
      </w:pPr>
      <w:r>
        <w:rPr>
          <w:rFonts w:ascii="David" w:hAnsi="David"/>
          <w:rtl/>
        </w:rPr>
        <w:t>ואי</w:t>
      </w:r>
      <w:bookmarkStart w:id="3" w:name="Rov29"/>
      <w:r>
        <w:rPr>
          <w:rFonts w:ascii="David" w:hAnsi="David"/>
          <w:rtl/>
        </w:rPr>
        <w:t>לו סעיף 5א לחוק קובע, בזו הלשון:</w:t>
      </w:r>
    </w:p>
    <w:p w:rsidR="005A3BC6" w:rsidRDefault="005A3BC6" w:rsidP="005A3BC6">
      <w:pPr>
        <w:pStyle w:val="P00"/>
        <w:spacing w:before="240" w:after="240" w:line="360" w:lineRule="auto"/>
        <w:ind w:left="1440" w:right="902" w:hanging="624"/>
        <w:rPr>
          <w:rStyle w:val="default"/>
          <w:rFonts w:ascii="David" w:hAnsi="David" w:cs="David"/>
          <w:sz w:val="24"/>
          <w:szCs w:val="24"/>
        </w:rPr>
      </w:pPr>
      <w:bookmarkStart w:id="4" w:name="Seif20"/>
      <w:bookmarkEnd w:id="3"/>
      <w:bookmarkEnd w:id="4"/>
      <w:r>
        <w:rPr>
          <w:rStyle w:val="big-number"/>
          <w:rFonts w:ascii="David" w:hAnsi="David" w:cs="David"/>
          <w:b/>
          <w:bCs/>
          <w:sz w:val="24"/>
          <w:szCs w:val="24"/>
          <w:rtl/>
        </w:rPr>
        <w:t>5</w:t>
      </w:r>
      <w:r>
        <w:rPr>
          <w:rStyle w:val="default"/>
          <w:rFonts w:ascii="David" w:hAnsi="David" w:cs="David"/>
          <w:b/>
          <w:bCs/>
          <w:sz w:val="24"/>
          <w:szCs w:val="24"/>
          <w:rtl/>
        </w:rPr>
        <w:t>א. (א) הזכות לאיזון משאבים לפי סעיף 5 תהיה לכל אחד מבני הזוג אף בטרם פקיעת הנישואין אם הוגשה בקשה לביצועו של הסדר איזון משאבים לפי פרק זה והתקיים אחד מהתנאים המפור</w:t>
      </w:r>
      <w:r w:rsidR="00972DD6">
        <w:rPr>
          <w:rStyle w:val="default"/>
          <w:rFonts w:ascii="David" w:hAnsi="David" w:cs="David"/>
          <w:b/>
          <w:bCs/>
          <w:sz w:val="24"/>
          <w:szCs w:val="24"/>
          <w:rtl/>
        </w:rPr>
        <w:t>ט.</w:t>
      </w:r>
      <w:r>
        <w:rPr>
          <w:rStyle w:val="default"/>
          <w:rFonts w:ascii="David" w:hAnsi="David" w:cs="David"/>
          <w:b/>
          <w:bCs/>
          <w:sz w:val="24"/>
          <w:szCs w:val="24"/>
          <w:rtl/>
        </w:rPr>
        <w:t xml:space="preserve"> להלן:</w:t>
      </w:r>
    </w:p>
    <w:p w:rsidR="005A3BC6" w:rsidRDefault="005A3BC6" w:rsidP="005A3BC6">
      <w:pPr>
        <w:pStyle w:val="P00"/>
        <w:tabs>
          <w:tab w:val="clear" w:pos="624"/>
          <w:tab w:val="clear" w:pos="1021"/>
        </w:tabs>
        <w:spacing w:before="240" w:after="240" w:line="360" w:lineRule="auto"/>
        <w:ind w:left="1466" w:right="902"/>
        <w:rPr>
          <w:rStyle w:val="default"/>
          <w:rFonts w:ascii="David" w:hAnsi="David" w:cs="David"/>
          <w:b/>
          <w:bCs/>
          <w:sz w:val="24"/>
          <w:szCs w:val="24"/>
          <w:rtl/>
        </w:rPr>
      </w:pPr>
      <w:r>
        <w:rPr>
          <w:rStyle w:val="default"/>
          <w:rFonts w:ascii="David" w:hAnsi="David" w:cs="David"/>
          <w:b/>
          <w:bCs/>
          <w:sz w:val="24"/>
          <w:szCs w:val="24"/>
          <w:rtl/>
        </w:rPr>
        <w:t>(1)</w:t>
      </w:r>
      <w:r>
        <w:rPr>
          <w:rStyle w:val="default"/>
          <w:rFonts w:ascii="David" w:hAnsi="David" w:cs="David"/>
          <w:b/>
          <w:bCs/>
          <w:sz w:val="24"/>
          <w:szCs w:val="24"/>
          <w:rtl/>
        </w:rPr>
        <w:tab/>
        <w:t>חלפה שנה מיום שנפתח אחד מההליכים האלה:</w:t>
      </w:r>
    </w:p>
    <w:p w:rsidR="005A3BC6" w:rsidRDefault="005A3BC6" w:rsidP="005A3BC6">
      <w:pPr>
        <w:pStyle w:val="P00"/>
        <w:spacing w:before="240" w:after="240" w:line="360" w:lineRule="auto"/>
        <w:ind w:left="1440" w:right="902"/>
        <w:rPr>
          <w:rStyle w:val="default"/>
          <w:rFonts w:ascii="David" w:hAnsi="David" w:cs="David"/>
          <w:b/>
          <w:bCs/>
          <w:sz w:val="24"/>
          <w:szCs w:val="24"/>
          <w:rtl/>
        </w:rPr>
      </w:pPr>
      <w:r>
        <w:rPr>
          <w:rStyle w:val="default"/>
          <w:rFonts w:ascii="David" w:hAnsi="David" w:cs="David"/>
          <w:b/>
          <w:bCs/>
          <w:sz w:val="24"/>
          <w:szCs w:val="24"/>
          <w:rtl/>
        </w:rPr>
        <w:t>(א)</w:t>
      </w:r>
      <w:r>
        <w:rPr>
          <w:rStyle w:val="default"/>
          <w:rFonts w:ascii="David" w:hAnsi="David" w:cs="David"/>
          <w:b/>
          <w:bCs/>
          <w:sz w:val="24"/>
          <w:szCs w:val="24"/>
          <w:rtl/>
        </w:rPr>
        <w:tab/>
        <w:t>הליך להתרת נישואין;</w:t>
      </w:r>
    </w:p>
    <w:p w:rsidR="00756AA3" w:rsidRDefault="005A3BC6" w:rsidP="005A3BC6">
      <w:pPr>
        <w:pStyle w:val="P00"/>
        <w:spacing w:before="240" w:after="240" w:line="360" w:lineRule="auto"/>
        <w:ind w:left="1928" w:right="902" w:hanging="488"/>
        <w:rPr>
          <w:rStyle w:val="default"/>
          <w:rFonts w:ascii="David" w:hAnsi="David" w:cs="David"/>
          <w:b/>
          <w:bCs/>
          <w:sz w:val="24"/>
          <w:szCs w:val="24"/>
          <w:rtl/>
        </w:rPr>
      </w:pPr>
      <w:r>
        <w:rPr>
          <w:rStyle w:val="default"/>
          <w:rFonts w:ascii="David" w:hAnsi="David" w:cs="David"/>
          <w:b/>
          <w:bCs/>
          <w:sz w:val="24"/>
          <w:szCs w:val="24"/>
          <w:rtl/>
        </w:rPr>
        <w:t>(ב)</w:t>
      </w:r>
      <w:r>
        <w:rPr>
          <w:rStyle w:val="default"/>
          <w:rFonts w:ascii="David" w:hAnsi="David" w:cs="David"/>
          <w:b/>
          <w:bCs/>
          <w:sz w:val="24"/>
          <w:szCs w:val="24"/>
          <w:rtl/>
        </w:rPr>
        <w:tab/>
        <w:t>תביעה לחלוקת רכוש בין בני הזוג, לרבות תביעה לפירוק שיתוף במקרקעין המשותפים לבני הזוג לפי חוק המקרקעין, התשכ"ט-</w:t>
      </w:r>
    </w:p>
    <w:p w:rsidR="00756AA3" w:rsidRDefault="00756AA3" w:rsidP="005A3BC6">
      <w:pPr>
        <w:pStyle w:val="P00"/>
        <w:spacing w:before="240" w:after="240" w:line="360" w:lineRule="auto"/>
        <w:ind w:left="1928" w:right="902" w:hanging="488"/>
        <w:rPr>
          <w:rStyle w:val="default"/>
          <w:rFonts w:ascii="David" w:hAnsi="David" w:cs="David"/>
          <w:b/>
          <w:bCs/>
          <w:sz w:val="24"/>
          <w:szCs w:val="24"/>
          <w:rtl/>
        </w:rPr>
      </w:pPr>
    </w:p>
    <w:p w:rsidR="005A3BC6" w:rsidRDefault="005A3BC6" w:rsidP="005A3BC6">
      <w:pPr>
        <w:pStyle w:val="P00"/>
        <w:spacing w:before="240" w:after="240" w:line="360" w:lineRule="auto"/>
        <w:ind w:left="1928" w:right="902" w:hanging="488"/>
        <w:rPr>
          <w:rStyle w:val="default"/>
          <w:rFonts w:ascii="David" w:hAnsi="David" w:cs="David"/>
          <w:b/>
          <w:bCs/>
          <w:sz w:val="24"/>
          <w:szCs w:val="24"/>
          <w:rtl/>
        </w:rPr>
      </w:pPr>
      <w:r>
        <w:rPr>
          <w:rStyle w:val="default"/>
          <w:rFonts w:ascii="David" w:hAnsi="David" w:cs="David"/>
          <w:b/>
          <w:bCs/>
          <w:sz w:val="24"/>
          <w:szCs w:val="24"/>
          <w:rtl/>
        </w:rPr>
        <w:t>1969, תביעה לפסק דין הצהרתי בדבר זכויות בני הזוג ברכוש, בקשה לביצוע הסדר איזון משאבים לפי פרק זה או בקשה לפי סעיף 11;</w:t>
      </w:r>
    </w:p>
    <w:p w:rsidR="005A3BC6" w:rsidRDefault="005A3BC6" w:rsidP="005A3BC6">
      <w:pPr>
        <w:pStyle w:val="P00"/>
        <w:spacing w:before="240" w:after="240" w:line="360" w:lineRule="auto"/>
        <w:ind w:left="1928" w:right="902" w:hanging="462"/>
        <w:rPr>
          <w:rStyle w:val="default"/>
          <w:rFonts w:ascii="David" w:hAnsi="David" w:cs="David"/>
          <w:sz w:val="24"/>
          <w:szCs w:val="24"/>
          <w:rtl/>
        </w:rPr>
      </w:pPr>
      <w:r>
        <w:rPr>
          <w:rStyle w:val="default"/>
          <w:rFonts w:ascii="David" w:hAnsi="David" w:cs="David"/>
          <w:b/>
          <w:bCs/>
          <w:sz w:val="24"/>
          <w:szCs w:val="24"/>
          <w:rtl/>
        </w:rPr>
        <w:t>(2)</w:t>
      </w:r>
      <w:r>
        <w:rPr>
          <w:rStyle w:val="default"/>
          <w:rFonts w:ascii="David" w:hAnsi="David" w:cs="David"/>
          <w:b/>
          <w:bCs/>
          <w:sz w:val="24"/>
          <w:szCs w:val="24"/>
          <w:rtl/>
        </w:rPr>
        <w:tab/>
        <w:t>קיים קרע בין בני הזוג או שבני הזוג חיים בנפרד אף אם תחת קורת גג אחת במשך תקופה מצטברת של תשעה חודשים לפחות מתוך תקופה רצופה של שנה; בית המשפט או בית הדין רשאי לקצר את התקופה האמורה בפסקה זו אם ניתנה החלטה שיפוטית המעידה על קיומו של קרע בין בני הזוג</w:t>
      </w:r>
      <w:r>
        <w:rPr>
          <w:rStyle w:val="default"/>
          <w:rFonts w:ascii="David" w:hAnsi="David" w:cs="David"/>
          <w:sz w:val="24"/>
          <w:szCs w:val="24"/>
          <w:rtl/>
        </w:rPr>
        <w:t>".</w:t>
      </w:r>
    </w:p>
    <w:p w:rsidR="00CF0EDA" w:rsidRPr="00CF0EDA" w:rsidRDefault="00CF0EDA" w:rsidP="00CF0EDA">
      <w:pPr>
        <w:pStyle w:val="af0"/>
        <w:spacing w:before="240" w:after="240" w:line="360" w:lineRule="auto"/>
        <w:ind w:left="641"/>
        <w:jc w:val="both"/>
        <w:rPr>
          <w:b/>
          <w:bCs/>
        </w:rPr>
      </w:pPr>
    </w:p>
    <w:p w:rsidR="00840774" w:rsidRPr="00840774" w:rsidRDefault="005A3BC6" w:rsidP="00CF0EDA">
      <w:pPr>
        <w:pStyle w:val="af0"/>
        <w:numPr>
          <w:ilvl w:val="0"/>
          <w:numId w:val="2"/>
        </w:numPr>
        <w:spacing w:before="240" w:after="240" w:line="360" w:lineRule="auto"/>
        <w:ind w:left="641" w:hanging="357"/>
        <w:jc w:val="both"/>
        <w:rPr>
          <w:b/>
          <w:bCs/>
        </w:rPr>
      </w:pPr>
      <w:r>
        <w:rPr>
          <w:rFonts w:ascii="David" w:hAnsi="David" w:cs="David"/>
          <w:sz w:val="24"/>
          <w:szCs w:val="24"/>
          <w:rtl/>
        </w:rPr>
        <w:t>עת נתבקשו הצדדים להגיש עמדתם לעניין מינוי האקטואר נחלקו בעניין מועד תחילת השיתוף. הבעל טען כי השיתוף החל במועד בו נישאו הצדדים ב</w:t>
      </w:r>
      <w:r w:rsidR="00CF0EDA">
        <w:rPr>
          <w:rFonts w:ascii="David" w:hAnsi="David" w:cs="David" w:hint="cs"/>
          <w:sz w:val="24"/>
          <w:szCs w:val="24"/>
          <w:rtl/>
        </w:rPr>
        <w:t xml:space="preserve">***** </w:t>
      </w:r>
      <w:r>
        <w:rPr>
          <w:rFonts w:ascii="David" w:hAnsi="David" w:cs="David"/>
          <w:sz w:val="24"/>
          <w:szCs w:val="24"/>
          <w:rtl/>
        </w:rPr>
        <w:t xml:space="preserve">ביום 2.8.2012 והאישה טענה למועד בו התקיימה מסיבת החתונה ביום 15.3.12. בהחלטה שניתנה ביום 13.9.2021 </w:t>
      </w:r>
    </w:p>
    <w:p w:rsidR="005F7447" w:rsidRDefault="005F7447" w:rsidP="00840774">
      <w:pPr>
        <w:pStyle w:val="af0"/>
        <w:spacing w:before="240" w:after="240" w:line="360" w:lineRule="auto"/>
        <w:ind w:left="641"/>
        <w:jc w:val="both"/>
        <w:rPr>
          <w:rFonts w:ascii="David" w:hAnsi="David" w:cs="David"/>
          <w:sz w:val="24"/>
          <w:szCs w:val="24"/>
          <w:rtl/>
        </w:rPr>
      </w:pPr>
    </w:p>
    <w:p w:rsidR="005A3BC6" w:rsidRDefault="005A3BC6" w:rsidP="00840774">
      <w:pPr>
        <w:pStyle w:val="af0"/>
        <w:spacing w:before="240" w:after="240" w:line="360" w:lineRule="auto"/>
        <w:ind w:left="641"/>
        <w:jc w:val="both"/>
        <w:rPr>
          <w:b/>
          <w:bCs/>
          <w:rtl/>
        </w:rPr>
      </w:pPr>
      <w:r>
        <w:rPr>
          <w:rFonts w:ascii="David" w:hAnsi="David" w:cs="David"/>
          <w:sz w:val="24"/>
          <w:szCs w:val="24"/>
          <w:rtl/>
        </w:rPr>
        <w:t>נקבע:</w:t>
      </w:r>
      <w:r>
        <w:rPr>
          <w:rFonts w:cs="David"/>
          <w:b/>
          <w:bCs/>
          <w:sz w:val="24"/>
          <w:szCs w:val="24"/>
          <w:rtl/>
        </w:rPr>
        <w:t xml:space="preserve"> "אני מוצאת לנכון להורות לאקטואר לאזן את זכויות הצדדים לפי שתי החלופות, לצורך ייעול הדיון, קרי, האקטואר יעריך את זכויות וחובות הצדדים מיום 15.03.12 עד ליום 26.04.21 וכן יעריך את שווי הזכויות והחובות מיום 02.08.12 עד 26.04.21."</w:t>
      </w:r>
    </w:p>
    <w:p w:rsidR="00840774" w:rsidRDefault="00840774" w:rsidP="00840774">
      <w:pPr>
        <w:pStyle w:val="af0"/>
        <w:spacing w:before="240" w:after="240" w:line="360" w:lineRule="auto"/>
        <w:ind w:left="641"/>
        <w:jc w:val="both"/>
        <w:rPr>
          <w:b/>
          <w:bCs/>
          <w:rtl/>
        </w:rPr>
      </w:pPr>
    </w:p>
    <w:p w:rsidR="00840774" w:rsidRDefault="005A3BC6" w:rsidP="005A3BC6">
      <w:pPr>
        <w:pStyle w:val="af0"/>
        <w:numPr>
          <w:ilvl w:val="0"/>
          <w:numId w:val="2"/>
        </w:numPr>
        <w:spacing w:before="240" w:after="240" w:line="360" w:lineRule="auto"/>
        <w:ind w:left="641" w:hanging="357"/>
        <w:jc w:val="both"/>
        <w:rPr>
          <w:rFonts w:ascii="David" w:hAnsi="David" w:cs="David"/>
          <w:sz w:val="24"/>
          <w:szCs w:val="24"/>
        </w:rPr>
      </w:pPr>
      <w:r>
        <w:rPr>
          <w:rFonts w:ascii="David" w:hAnsi="David" w:cs="David"/>
          <w:sz w:val="24"/>
          <w:szCs w:val="24"/>
          <w:rtl/>
        </w:rPr>
        <w:t>ביום 24.10.2021 הגיש האקטואר את חוות דעתו  וביום 3.7.2022 הגיש חוות דעת מתוקנת לאחר שאלות הבהרה שנשלחו ומסמכים נוספים שהוצגו בפניו.</w:t>
      </w:r>
    </w:p>
    <w:p w:rsidR="005A3BC6" w:rsidRDefault="005A3BC6" w:rsidP="00840774">
      <w:pPr>
        <w:pStyle w:val="af0"/>
        <w:spacing w:before="240" w:after="240" w:line="360" w:lineRule="auto"/>
        <w:ind w:left="641"/>
        <w:jc w:val="both"/>
        <w:rPr>
          <w:rFonts w:ascii="David" w:hAnsi="David" w:cs="David"/>
          <w:sz w:val="24"/>
          <w:szCs w:val="24"/>
        </w:rPr>
      </w:pPr>
      <w:r>
        <w:rPr>
          <w:rFonts w:ascii="David" w:hAnsi="David" w:cs="David"/>
          <w:sz w:val="24"/>
          <w:szCs w:val="24"/>
          <w:rtl/>
        </w:rPr>
        <w:t xml:space="preserve"> </w:t>
      </w:r>
    </w:p>
    <w:p w:rsidR="005A3BC6" w:rsidRDefault="005A3BC6" w:rsidP="005A3BC6">
      <w:pPr>
        <w:pStyle w:val="af0"/>
        <w:numPr>
          <w:ilvl w:val="0"/>
          <w:numId w:val="2"/>
        </w:numPr>
        <w:spacing w:before="240" w:after="240" w:line="360" w:lineRule="auto"/>
        <w:ind w:left="641" w:hanging="357"/>
        <w:jc w:val="both"/>
        <w:rPr>
          <w:rFonts w:ascii="David" w:hAnsi="David" w:cs="David"/>
          <w:sz w:val="24"/>
          <w:szCs w:val="24"/>
        </w:rPr>
      </w:pPr>
      <w:r>
        <w:rPr>
          <w:rFonts w:ascii="David" w:hAnsi="David" w:cs="David"/>
          <w:sz w:val="24"/>
          <w:szCs w:val="24"/>
          <w:u w:val="single"/>
          <w:rtl/>
        </w:rPr>
        <w:t>חוות הדעת לפיה מועד השיתוף החל ביום 2.8.2012</w:t>
      </w:r>
      <w:r>
        <w:rPr>
          <w:rFonts w:ascii="David" w:hAnsi="David" w:cs="David"/>
          <w:sz w:val="24"/>
          <w:szCs w:val="24"/>
          <w:rtl/>
        </w:rPr>
        <w:t xml:space="preserve">- האקטואר קבע כי בהתאם לחלופה הראשונה  על האיש להעביר לאישה סכום חד פעמי בסך של 57,003 ₪ וכן פרט את אופן האיזון בהתאם לחלופה השנייה. כן ציין שעל הצדדים לחלוק ביתרות החשבון המשותף. </w:t>
      </w:r>
    </w:p>
    <w:p w:rsidR="00840774" w:rsidRDefault="00840774" w:rsidP="00840774">
      <w:pPr>
        <w:pStyle w:val="af0"/>
        <w:spacing w:before="240" w:after="240" w:line="360" w:lineRule="auto"/>
        <w:ind w:left="641"/>
        <w:jc w:val="both"/>
        <w:rPr>
          <w:rFonts w:ascii="David" w:hAnsi="David" w:cs="David"/>
          <w:sz w:val="24"/>
          <w:szCs w:val="24"/>
        </w:rPr>
      </w:pPr>
    </w:p>
    <w:p w:rsidR="005A3BC6" w:rsidRDefault="005A3BC6" w:rsidP="005A3BC6">
      <w:pPr>
        <w:pStyle w:val="af0"/>
        <w:numPr>
          <w:ilvl w:val="0"/>
          <w:numId w:val="2"/>
        </w:numPr>
        <w:spacing w:before="240" w:after="240" w:line="360" w:lineRule="auto"/>
        <w:ind w:left="641" w:hanging="357"/>
        <w:jc w:val="both"/>
        <w:rPr>
          <w:rFonts w:ascii="David" w:hAnsi="David" w:cs="David"/>
          <w:sz w:val="24"/>
          <w:szCs w:val="24"/>
        </w:rPr>
      </w:pPr>
      <w:r>
        <w:rPr>
          <w:rFonts w:ascii="David" w:hAnsi="David" w:cs="David"/>
          <w:sz w:val="24"/>
          <w:szCs w:val="24"/>
          <w:u w:val="single"/>
          <w:rtl/>
        </w:rPr>
        <w:t>חוות הדעת לפיה מועד השיתוף החל ביום 15.3.2012</w:t>
      </w:r>
      <w:r>
        <w:rPr>
          <w:rFonts w:ascii="David" w:hAnsi="David" w:cs="David"/>
          <w:sz w:val="24"/>
          <w:szCs w:val="24"/>
          <w:rtl/>
        </w:rPr>
        <w:t xml:space="preserve"> – האקטואר קבע כי בהתאם לחלופה הראשונה על האיש להעביר לאישה סכום חד פעמי בסך של 59,262 ₪, פרט את אופן האיזון בהתאם לחלופה השנייה וציין שעל הצדדים להתחלק ביתרות בחשבון המשותף.</w:t>
      </w:r>
    </w:p>
    <w:p w:rsidR="00840774" w:rsidRDefault="00840774" w:rsidP="00840774">
      <w:pPr>
        <w:pStyle w:val="af0"/>
        <w:spacing w:before="240" w:after="240" w:line="360" w:lineRule="auto"/>
        <w:ind w:left="641"/>
        <w:jc w:val="both"/>
        <w:rPr>
          <w:rFonts w:ascii="David" w:hAnsi="David" w:cs="David"/>
          <w:sz w:val="24"/>
          <w:szCs w:val="24"/>
        </w:rPr>
      </w:pPr>
    </w:p>
    <w:p w:rsidR="005A3BC6" w:rsidRDefault="005A3BC6" w:rsidP="005A3BC6">
      <w:pPr>
        <w:pStyle w:val="af0"/>
        <w:numPr>
          <w:ilvl w:val="0"/>
          <w:numId w:val="2"/>
        </w:numPr>
        <w:spacing w:before="240" w:after="240" w:line="360" w:lineRule="auto"/>
        <w:ind w:left="641" w:hanging="357"/>
        <w:jc w:val="both"/>
        <w:rPr>
          <w:rFonts w:ascii="David" w:hAnsi="David" w:cs="David"/>
          <w:sz w:val="24"/>
          <w:szCs w:val="24"/>
        </w:rPr>
      </w:pPr>
      <w:r>
        <w:rPr>
          <w:rFonts w:ascii="David" w:hAnsi="David" w:cs="David"/>
          <w:sz w:val="24"/>
          <w:szCs w:val="24"/>
          <w:rtl/>
        </w:rPr>
        <w:t>בעמ' 6 לסיכומיו הסכים האיש כי יינתן תוקף של פסק דין לחלופה הראשונה הקובעת כי עליו לשלם לאישה סכום חד פעמי של 59,360 ₪., האישה אף היא טוענת לכך בסעיף 22 לסיכומיה.</w:t>
      </w:r>
    </w:p>
    <w:p w:rsidR="00840774" w:rsidRDefault="00840774" w:rsidP="00840774">
      <w:pPr>
        <w:pStyle w:val="af0"/>
        <w:spacing w:before="240" w:after="240" w:line="360" w:lineRule="auto"/>
        <w:ind w:left="641"/>
        <w:jc w:val="both"/>
        <w:rPr>
          <w:rFonts w:ascii="David" w:hAnsi="David" w:cs="David"/>
          <w:sz w:val="24"/>
          <w:szCs w:val="24"/>
        </w:rPr>
      </w:pPr>
    </w:p>
    <w:p w:rsidR="005A3BC6" w:rsidRDefault="005A3BC6" w:rsidP="005A3BC6">
      <w:pPr>
        <w:pStyle w:val="af0"/>
        <w:numPr>
          <w:ilvl w:val="0"/>
          <w:numId w:val="2"/>
        </w:numPr>
        <w:spacing w:before="240" w:after="240" w:line="360" w:lineRule="auto"/>
        <w:ind w:left="641" w:hanging="357"/>
        <w:jc w:val="both"/>
        <w:rPr>
          <w:rFonts w:ascii="David" w:hAnsi="David" w:cs="David"/>
          <w:sz w:val="24"/>
          <w:szCs w:val="24"/>
        </w:rPr>
      </w:pPr>
      <w:r>
        <w:rPr>
          <w:rFonts w:ascii="David" w:hAnsi="David" w:cs="David"/>
          <w:sz w:val="24"/>
          <w:szCs w:val="24"/>
          <w:rtl/>
        </w:rPr>
        <w:t xml:space="preserve">מכאן שהצדדים אינם חלוקים עוד בעניין מועד תחילת השיתוף. </w:t>
      </w:r>
    </w:p>
    <w:p w:rsidR="00840774" w:rsidRDefault="00840774" w:rsidP="00840774">
      <w:pPr>
        <w:pStyle w:val="af0"/>
        <w:spacing w:before="240" w:after="240" w:line="360" w:lineRule="auto"/>
        <w:ind w:left="641"/>
        <w:jc w:val="both"/>
        <w:rPr>
          <w:rFonts w:ascii="David" w:hAnsi="David" w:cs="David"/>
          <w:sz w:val="24"/>
          <w:szCs w:val="24"/>
        </w:rPr>
      </w:pPr>
    </w:p>
    <w:p w:rsidR="00F21954" w:rsidRDefault="00F21954" w:rsidP="00F21954">
      <w:pPr>
        <w:pStyle w:val="af0"/>
        <w:spacing w:before="240" w:after="240" w:line="360" w:lineRule="auto"/>
        <w:ind w:left="641"/>
        <w:jc w:val="both"/>
        <w:rPr>
          <w:rFonts w:ascii="David" w:hAnsi="David" w:cs="David"/>
          <w:sz w:val="24"/>
          <w:szCs w:val="24"/>
        </w:rPr>
      </w:pPr>
    </w:p>
    <w:p w:rsidR="005A3BC6" w:rsidRDefault="005A3BC6" w:rsidP="005A3BC6">
      <w:pPr>
        <w:pStyle w:val="af0"/>
        <w:numPr>
          <w:ilvl w:val="0"/>
          <w:numId w:val="2"/>
        </w:numPr>
        <w:spacing w:before="240" w:after="240" w:line="360" w:lineRule="auto"/>
        <w:ind w:left="641" w:hanging="357"/>
        <w:jc w:val="both"/>
        <w:rPr>
          <w:rFonts w:ascii="David" w:hAnsi="David" w:cs="David"/>
          <w:sz w:val="24"/>
          <w:szCs w:val="24"/>
        </w:rPr>
      </w:pPr>
      <w:r>
        <w:rPr>
          <w:rFonts w:ascii="David" w:hAnsi="David" w:cs="David"/>
          <w:sz w:val="24"/>
          <w:szCs w:val="24"/>
          <w:rtl/>
        </w:rPr>
        <w:t xml:space="preserve">למעלה מן הצורך אעיר כי מקובלת עלי טענת האישה כי מועד תחילת האיזון חל ביום 15.3.12 עת ערכו הצדדים מסיבת חתונה בישראל. </w:t>
      </w:r>
    </w:p>
    <w:p w:rsidR="00840774" w:rsidRDefault="00840774" w:rsidP="00840774">
      <w:pPr>
        <w:pStyle w:val="af0"/>
        <w:spacing w:before="240" w:after="240" w:line="360" w:lineRule="auto"/>
        <w:ind w:left="641"/>
        <w:jc w:val="both"/>
        <w:rPr>
          <w:rFonts w:ascii="David" w:hAnsi="David" w:cs="David"/>
          <w:sz w:val="24"/>
          <w:szCs w:val="24"/>
        </w:rPr>
      </w:pPr>
    </w:p>
    <w:p w:rsidR="005A3BC6" w:rsidRDefault="005A3BC6" w:rsidP="00F21954">
      <w:pPr>
        <w:pStyle w:val="af0"/>
        <w:numPr>
          <w:ilvl w:val="0"/>
          <w:numId w:val="2"/>
        </w:numPr>
        <w:spacing w:before="240" w:after="240" w:line="360" w:lineRule="auto"/>
        <w:ind w:left="641" w:hanging="357"/>
        <w:jc w:val="both"/>
        <w:rPr>
          <w:rFonts w:ascii="David" w:hAnsi="David" w:cs="David"/>
          <w:sz w:val="24"/>
          <w:szCs w:val="24"/>
        </w:rPr>
      </w:pPr>
      <w:r>
        <w:rPr>
          <w:rFonts w:ascii="David" w:hAnsi="David" w:cs="David"/>
          <w:sz w:val="24"/>
          <w:szCs w:val="24"/>
          <w:rtl/>
        </w:rPr>
        <w:t>האישה העידה כי ב 15.3.2012 ערכו מסיבת חתונה שמומנה מכספים משותפים והתגוררו יחדיו בבית הורי האיש (עמ' 4 לפרוטוקול שורה 15 ואילך). האיש אף הוא העיד כי מסיבת החתונה מומנה במשותף (עמ' 49 לפרוטוקול שורה 26 ואילך). הצדדים נישאו בנישואים אזרחיים ב</w:t>
      </w:r>
      <w:r w:rsidR="00F21954">
        <w:rPr>
          <w:rFonts w:ascii="David" w:hAnsi="David" w:cs="David" w:hint="cs"/>
          <w:sz w:val="24"/>
          <w:szCs w:val="24"/>
          <w:rtl/>
        </w:rPr>
        <w:t>****</w:t>
      </w:r>
      <w:r>
        <w:rPr>
          <w:rFonts w:ascii="David" w:hAnsi="David" w:cs="David"/>
          <w:sz w:val="24"/>
          <w:szCs w:val="24"/>
          <w:rtl/>
        </w:rPr>
        <w:t xml:space="preserve"> ביום 2.8.2012, אולם החלו את חייהם המשותפים כבר במסיבת החתונה שנערכה ב 3/2012. </w:t>
      </w:r>
    </w:p>
    <w:p w:rsidR="00637DE4" w:rsidRDefault="00637DE4" w:rsidP="00637DE4">
      <w:pPr>
        <w:pStyle w:val="af0"/>
        <w:spacing w:before="240" w:after="240" w:line="360" w:lineRule="auto"/>
        <w:ind w:left="624"/>
        <w:jc w:val="both"/>
        <w:rPr>
          <w:rFonts w:ascii="David" w:hAnsi="David" w:cs="David"/>
          <w:b/>
          <w:bCs/>
          <w:sz w:val="24"/>
          <w:szCs w:val="24"/>
        </w:rPr>
      </w:pPr>
    </w:p>
    <w:p w:rsidR="005A3BC6" w:rsidRDefault="005A3BC6" w:rsidP="005A3BC6">
      <w:pPr>
        <w:pStyle w:val="af0"/>
        <w:numPr>
          <w:ilvl w:val="0"/>
          <w:numId w:val="2"/>
        </w:numPr>
        <w:spacing w:before="240" w:after="240" w:line="360" w:lineRule="auto"/>
        <w:ind w:left="624" w:hanging="340"/>
        <w:jc w:val="both"/>
        <w:rPr>
          <w:rFonts w:ascii="David" w:hAnsi="David" w:cs="David"/>
          <w:b/>
          <w:bCs/>
          <w:sz w:val="24"/>
          <w:szCs w:val="24"/>
        </w:rPr>
      </w:pPr>
      <w:r>
        <w:rPr>
          <w:rFonts w:ascii="David" w:hAnsi="David" w:cs="David"/>
          <w:b/>
          <w:bCs/>
          <w:sz w:val="24"/>
          <w:szCs w:val="24"/>
          <w:rtl/>
        </w:rPr>
        <w:t>אשר על כן ניתן תוקף של פסק דין לחלופה הראשונה בחוות דעת האקטואר בהתאם לתחילת השיתוף בחודש 3/2012 לפיה על האיש לשלם לאישה ס</w:t>
      </w:r>
      <w:r w:rsidR="00873DF4">
        <w:rPr>
          <w:rFonts w:ascii="David" w:hAnsi="David" w:cs="David"/>
          <w:b/>
          <w:bCs/>
          <w:sz w:val="24"/>
          <w:szCs w:val="24"/>
          <w:rtl/>
        </w:rPr>
        <w:t>כום חד פעמי בסך של 59,262 ₪ כשה</w:t>
      </w:r>
      <w:r w:rsidR="00873DF4">
        <w:rPr>
          <w:rFonts w:ascii="David" w:hAnsi="David" w:cs="David" w:hint="cs"/>
          <w:b/>
          <w:bCs/>
          <w:sz w:val="24"/>
          <w:szCs w:val="24"/>
          <w:rtl/>
        </w:rPr>
        <w:t xml:space="preserve">וא צמוד למדד </w:t>
      </w:r>
      <w:r w:rsidR="00873DF4">
        <w:rPr>
          <w:rFonts w:ascii="David" w:hAnsi="David" w:cs="David"/>
          <w:b/>
          <w:bCs/>
          <w:sz w:val="24"/>
          <w:szCs w:val="24"/>
          <w:rtl/>
        </w:rPr>
        <w:t xml:space="preserve"> </w:t>
      </w:r>
      <w:r>
        <w:rPr>
          <w:rFonts w:ascii="David" w:hAnsi="David" w:cs="David"/>
          <w:b/>
          <w:bCs/>
          <w:sz w:val="24"/>
          <w:szCs w:val="24"/>
          <w:rtl/>
        </w:rPr>
        <w:t>מיום עריכת חוות הדעת</w:t>
      </w:r>
      <w:r w:rsidR="00873DF4">
        <w:rPr>
          <w:rFonts w:ascii="David" w:hAnsi="David" w:cs="David" w:hint="cs"/>
          <w:b/>
          <w:bCs/>
          <w:sz w:val="24"/>
          <w:szCs w:val="24"/>
          <w:rtl/>
        </w:rPr>
        <w:t xml:space="preserve"> וישולם בתוך 30 יום, שאם לא כן יישא הפרשי הצמדה וריבית מיום פסק הדין</w:t>
      </w:r>
      <w:r>
        <w:rPr>
          <w:rFonts w:ascii="David" w:hAnsi="David" w:cs="David"/>
          <w:b/>
          <w:bCs/>
          <w:sz w:val="24"/>
          <w:szCs w:val="24"/>
          <w:rtl/>
        </w:rPr>
        <w:t xml:space="preserve"> ועד ליום התשלום בפועל.</w:t>
      </w:r>
    </w:p>
    <w:p w:rsidR="0072071D" w:rsidRDefault="0072071D" w:rsidP="005A3BC6">
      <w:pPr>
        <w:pStyle w:val="af0"/>
        <w:spacing w:before="240" w:after="240" w:line="360" w:lineRule="auto"/>
        <w:ind w:left="624" w:hanging="340"/>
        <w:jc w:val="both"/>
        <w:rPr>
          <w:rFonts w:ascii="David" w:hAnsi="David" w:cs="David"/>
          <w:sz w:val="24"/>
          <w:szCs w:val="24"/>
          <w:u w:val="single"/>
          <w:rtl/>
        </w:rPr>
      </w:pPr>
    </w:p>
    <w:p w:rsidR="005A3BC6" w:rsidRDefault="005A3BC6" w:rsidP="005A3BC6">
      <w:pPr>
        <w:pStyle w:val="af0"/>
        <w:spacing w:before="240" w:after="240" w:line="360" w:lineRule="auto"/>
        <w:ind w:left="624" w:hanging="340"/>
        <w:jc w:val="both"/>
        <w:rPr>
          <w:rFonts w:ascii="David" w:hAnsi="David" w:cs="David"/>
          <w:sz w:val="24"/>
          <w:szCs w:val="24"/>
          <w:u w:val="single"/>
          <w:rtl/>
        </w:rPr>
      </w:pPr>
      <w:r w:rsidRPr="0072071D">
        <w:rPr>
          <w:rFonts w:ascii="David" w:hAnsi="David" w:cs="David"/>
          <w:sz w:val="24"/>
          <w:szCs w:val="24"/>
          <w:u w:val="single"/>
          <w:rtl/>
        </w:rPr>
        <w:t>מוניטין העסק</w:t>
      </w:r>
    </w:p>
    <w:p w:rsidR="003505EC" w:rsidRPr="0072071D" w:rsidRDefault="003505EC" w:rsidP="005A3BC6">
      <w:pPr>
        <w:pStyle w:val="af0"/>
        <w:spacing w:before="240" w:after="240" w:line="360" w:lineRule="auto"/>
        <w:ind w:left="624" w:hanging="340"/>
        <w:jc w:val="both"/>
        <w:rPr>
          <w:rFonts w:ascii="David" w:hAnsi="David" w:cs="David"/>
          <w:sz w:val="24"/>
          <w:szCs w:val="24"/>
          <w:u w:val="single"/>
        </w:rPr>
      </w:pPr>
    </w:p>
    <w:p w:rsidR="005A3BC6" w:rsidRDefault="005A3BC6" w:rsidP="00F21954">
      <w:pPr>
        <w:pStyle w:val="af0"/>
        <w:numPr>
          <w:ilvl w:val="0"/>
          <w:numId w:val="2"/>
        </w:numPr>
        <w:spacing w:before="240" w:after="240" w:line="360" w:lineRule="auto"/>
        <w:ind w:left="641" w:hanging="357"/>
        <w:jc w:val="both"/>
        <w:rPr>
          <w:rFonts w:ascii="David" w:hAnsi="David" w:cs="David"/>
          <w:sz w:val="24"/>
          <w:szCs w:val="24"/>
        </w:rPr>
      </w:pPr>
      <w:r>
        <w:rPr>
          <w:rFonts w:ascii="David" w:hAnsi="David" w:cs="David"/>
          <w:sz w:val="24"/>
          <w:szCs w:val="24"/>
          <w:rtl/>
        </w:rPr>
        <w:t>האיש טוען ש</w:t>
      </w:r>
      <w:r w:rsidR="00F21954">
        <w:rPr>
          <w:rFonts w:ascii="David" w:hAnsi="David" w:cs="David" w:hint="cs"/>
          <w:sz w:val="24"/>
          <w:szCs w:val="24"/>
          <w:rtl/>
        </w:rPr>
        <w:t>******</w:t>
      </w:r>
      <w:r>
        <w:rPr>
          <w:rFonts w:ascii="David" w:hAnsi="David" w:cs="David"/>
          <w:sz w:val="24"/>
          <w:szCs w:val="24"/>
          <w:rtl/>
        </w:rPr>
        <w:t xml:space="preserve"> </w:t>
      </w:r>
      <w:r w:rsidR="00F21954">
        <w:rPr>
          <w:rFonts w:ascii="David" w:hAnsi="David" w:cs="David" w:hint="cs"/>
          <w:sz w:val="24"/>
          <w:szCs w:val="24"/>
          <w:rtl/>
        </w:rPr>
        <w:t>******</w:t>
      </w:r>
      <w:r>
        <w:rPr>
          <w:rFonts w:ascii="David" w:hAnsi="David" w:cs="David"/>
          <w:sz w:val="24"/>
          <w:szCs w:val="24"/>
          <w:rtl/>
        </w:rPr>
        <w:t xml:space="preserve"> הוא עסק ששייך בפועל לאישה, כאשר לצרכי רישום ודרישות מרשם העמותה, אביה של האישה רשום כמנהל, אך הרישום פיקטיבי. האיש טוען שבמהלך כל שנות הנישואין, היה שותף פעיל בהקמת העסק של האישה, על החשבוניות רשום שמה של האישה והעסק התנהל מביתם. </w:t>
      </w:r>
    </w:p>
    <w:p w:rsidR="0072071D" w:rsidRDefault="0072071D" w:rsidP="0072071D">
      <w:pPr>
        <w:pStyle w:val="af0"/>
        <w:spacing w:before="240" w:after="240" w:line="360" w:lineRule="auto"/>
        <w:ind w:left="641"/>
        <w:jc w:val="both"/>
        <w:rPr>
          <w:rFonts w:ascii="David" w:hAnsi="David" w:cs="David"/>
          <w:sz w:val="24"/>
          <w:szCs w:val="24"/>
          <w:rtl/>
        </w:rPr>
      </w:pPr>
    </w:p>
    <w:p w:rsidR="005A3BC6" w:rsidRDefault="005A3BC6" w:rsidP="00637DE4">
      <w:pPr>
        <w:pStyle w:val="af0"/>
        <w:numPr>
          <w:ilvl w:val="0"/>
          <w:numId w:val="2"/>
        </w:numPr>
        <w:spacing w:before="240" w:after="240" w:line="360" w:lineRule="auto"/>
        <w:ind w:left="641" w:hanging="357"/>
        <w:jc w:val="both"/>
        <w:rPr>
          <w:rFonts w:ascii="David" w:hAnsi="David" w:cs="David"/>
          <w:sz w:val="24"/>
          <w:szCs w:val="24"/>
        </w:rPr>
      </w:pPr>
      <w:r>
        <w:rPr>
          <w:rFonts w:ascii="David" w:hAnsi="David" w:cs="David"/>
          <w:sz w:val="24"/>
          <w:szCs w:val="24"/>
          <w:rtl/>
        </w:rPr>
        <w:t>האישה טוענת שהיא ע</w:t>
      </w:r>
      <w:r w:rsidR="0072071D">
        <w:rPr>
          <w:rFonts w:ascii="David" w:hAnsi="David" w:cs="David"/>
          <w:sz w:val="24"/>
          <w:szCs w:val="24"/>
          <w:rtl/>
        </w:rPr>
        <w:t>ובדת כמדריכה שכירה בעמותה ששמה:</w:t>
      </w:r>
      <w:r w:rsidR="0072071D">
        <w:rPr>
          <w:rFonts w:ascii="David" w:hAnsi="David" w:cs="David" w:hint="cs"/>
          <w:sz w:val="24"/>
          <w:szCs w:val="24"/>
          <w:rtl/>
        </w:rPr>
        <w:t xml:space="preserve"> </w:t>
      </w:r>
      <w:r>
        <w:rPr>
          <w:rFonts w:ascii="David" w:hAnsi="David" w:cs="David"/>
          <w:sz w:val="24"/>
          <w:szCs w:val="24"/>
          <w:rtl/>
        </w:rPr>
        <w:t>"עמותה ל</w:t>
      </w:r>
      <w:r w:rsidR="00637DE4">
        <w:rPr>
          <w:rFonts w:ascii="David" w:hAnsi="David" w:cs="David" w:hint="cs"/>
          <w:sz w:val="24"/>
          <w:szCs w:val="24"/>
          <w:rtl/>
        </w:rPr>
        <w:t>***** ******</w:t>
      </w:r>
      <w:r>
        <w:rPr>
          <w:rFonts w:ascii="David" w:hAnsi="David" w:cs="David"/>
          <w:sz w:val="24"/>
          <w:szCs w:val="24"/>
          <w:rtl/>
        </w:rPr>
        <w:t>" שהוקמה בשנת 2008 ורשומה ברשם העמותות. האישה טוענת שלכל עמותה יש שלושה מאפיינים עיקריים: הפעילות היא במסגרת הפעילות המוצהרות בתקנון העמותה; קיים איסור על חלוקת רווחים; חברות אישית בעמותה שלא ניתן להעבירה ולא מקנה לחבר זכויות קנייניות בעמותה. מאפיינים אלה מאיינים את טענות האיש שמדובר בעסק פרטי או משפחתי.</w:t>
      </w:r>
    </w:p>
    <w:p w:rsidR="0072071D" w:rsidRDefault="0072071D" w:rsidP="0072071D">
      <w:pPr>
        <w:pStyle w:val="af0"/>
        <w:spacing w:before="240" w:after="240" w:line="360" w:lineRule="auto"/>
        <w:ind w:left="641"/>
        <w:jc w:val="both"/>
        <w:rPr>
          <w:rFonts w:ascii="David" w:hAnsi="David" w:cs="David"/>
          <w:sz w:val="24"/>
          <w:szCs w:val="24"/>
        </w:rPr>
      </w:pPr>
    </w:p>
    <w:p w:rsidR="005A3BC6" w:rsidRDefault="005A3BC6" w:rsidP="005A3BC6">
      <w:pPr>
        <w:pStyle w:val="af0"/>
        <w:numPr>
          <w:ilvl w:val="0"/>
          <w:numId w:val="2"/>
        </w:numPr>
        <w:spacing w:before="240" w:after="240" w:line="360" w:lineRule="auto"/>
        <w:ind w:left="641" w:hanging="357"/>
        <w:jc w:val="both"/>
        <w:rPr>
          <w:rFonts w:ascii="David" w:hAnsi="David" w:cs="David"/>
          <w:sz w:val="24"/>
          <w:szCs w:val="24"/>
        </w:rPr>
      </w:pPr>
      <w:r>
        <w:rPr>
          <w:rFonts w:ascii="David" w:hAnsi="David" w:cs="David"/>
          <w:sz w:val="24"/>
          <w:szCs w:val="24"/>
          <w:rtl/>
        </w:rPr>
        <w:t>האיש העיד בחקירה ראשית:</w:t>
      </w:r>
    </w:p>
    <w:p w:rsidR="005A3BC6" w:rsidRDefault="005A3BC6" w:rsidP="00F21954">
      <w:pPr>
        <w:spacing w:line="360" w:lineRule="auto"/>
        <w:ind w:left="964" w:hanging="340"/>
        <w:jc w:val="both"/>
        <w:rPr>
          <w:rFonts w:ascii="David" w:hAnsi="David"/>
          <w:b/>
          <w:bCs/>
          <w:rtl/>
        </w:rPr>
      </w:pPr>
      <w:r>
        <w:rPr>
          <w:rFonts w:ascii="David" w:hAnsi="David"/>
          <w:b/>
          <w:bCs/>
          <w:rtl/>
        </w:rPr>
        <w:t>"ש.</w:t>
      </w:r>
      <w:r>
        <w:rPr>
          <w:rFonts w:ascii="David" w:hAnsi="David"/>
          <w:b/>
          <w:bCs/>
          <w:rtl/>
        </w:rPr>
        <w:tab/>
        <w:t xml:space="preserve">הסטודיו של </w:t>
      </w:r>
      <w:r w:rsidR="00F21954">
        <w:rPr>
          <w:rFonts w:ascii="David" w:hAnsi="David" w:hint="cs"/>
          <w:b/>
          <w:bCs/>
          <w:rtl/>
        </w:rPr>
        <w:t>****</w:t>
      </w:r>
      <w:r>
        <w:rPr>
          <w:rFonts w:ascii="David" w:hAnsi="David"/>
          <w:b/>
          <w:bCs/>
          <w:rtl/>
        </w:rPr>
        <w:t>, האם עבדת בו? שיפצת? רכשתם ציוד ביחד?</w:t>
      </w:r>
    </w:p>
    <w:p w:rsidR="00F21954" w:rsidRDefault="005A3BC6" w:rsidP="00F21954">
      <w:pPr>
        <w:spacing w:line="360" w:lineRule="auto"/>
        <w:ind w:left="1434" w:hanging="810"/>
        <w:jc w:val="both"/>
        <w:rPr>
          <w:rFonts w:ascii="David" w:hAnsi="David"/>
          <w:b/>
          <w:bCs/>
          <w:rtl/>
        </w:rPr>
      </w:pPr>
      <w:r>
        <w:rPr>
          <w:rFonts w:ascii="David" w:hAnsi="David"/>
          <w:b/>
          <w:bCs/>
          <w:rtl/>
        </w:rPr>
        <w:t>ת.</w:t>
      </w:r>
      <w:r>
        <w:rPr>
          <w:rFonts w:ascii="David" w:hAnsi="David"/>
          <w:b/>
          <w:bCs/>
          <w:rtl/>
        </w:rPr>
        <w:tab/>
      </w:r>
      <w:r>
        <w:rPr>
          <w:rFonts w:ascii="David" w:hAnsi="David"/>
          <w:b/>
          <w:bCs/>
          <w:rtl/>
        </w:rPr>
        <w:tab/>
        <w:t xml:space="preserve">כמובן. היו 2 סטודיו. הראשון שבו אני, אבא שלי, אבא של </w:t>
      </w:r>
      <w:r w:rsidR="00F21954">
        <w:rPr>
          <w:rFonts w:ascii="David" w:hAnsi="David" w:hint="cs"/>
          <w:b/>
          <w:bCs/>
          <w:rtl/>
        </w:rPr>
        <w:t>****</w:t>
      </w:r>
      <w:r>
        <w:rPr>
          <w:rFonts w:ascii="David" w:hAnsi="David"/>
          <w:b/>
          <w:bCs/>
          <w:rtl/>
        </w:rPr>
        <w:t xml:space="preserve"> שיפצנו, אפשר להגיד שבנינו מהיסודות, אבל לא התקבל טופס 4 לטובת כניסה לתוך הסטודיו.  הסטודיו זה היה ב</w:t>
      </w:r>
      <w:r w:rsidR="00637DE4">
        <w:rPr>
          <w:rFonts w:ascii="David" w:hAnsi="David" w:hint="cs"/>
          <w:b/>
          <w:bCs/>
          <w:rtl/>
        </w:rPr>
        <w:t>*****</w:t>
      </w:r>
      <w:r>
        <w:rPr>
          <w:rFonts w:ascii="David" w:hAnsi="David"/>
          <w:b/>
          <w:bCs/>
          <w:rtl/>
        </w:rPr>
        <w:t>, לא זוכר את הכתובת. זה באותה הכתובת איפה שביטוח לאומי ב</w:t>
      </w:r>
      <w:r w:rsidR="00637DE4">
        <w:rPr>
          <w:rFonts w:ascii="David" w:hAnsi="David" w:hint="cs"/>
          <w:b/>
          <w:bCs/>
          <w:rtl/>
        </w:rPr>
        <w:t>*****</w:t>
      </w:r>
      <w:r>
        <w:rPr>
          <w:rFonts w:ascii="David" w:hAnsi="David"/>
          <w:b/>
          <w:bCs/>
          <w:rtl/>
        </w:rPr>
        <w:t xml:space="preserve">. כמובן שנרכשו המון דברים והיתה גם אמא שלי שתכננה פרויקט לטובת הדבר הזה, היה אבא שלי שהתעסק בהמון חשבוניות וחישובים של מה  </w:t>
      </w:r>
    </w:p>
    <w:p w:rsidR="00F21954" w:rsidRDefault="00F21954" w:rsidP="00F21954">
      <w:pPr>
        <w:spacing w:line="360" w:lineRule="auto"/>
        <w:ind w:left="1434" w:hanging="810"/>
        <w:jc w:val="both"/>
        <w:rPr>
          <w:rFonts w:ascii="David" w:hAnsi="David"/>
          <w:b/>
          <w:bCs/>
          <w:rtl/>
        </w:rPr>
      </w:pPr>
    </w:p>
    <w:p w:rsidR="005A3BC6" w:rsidRDefault="005A3BC6" w:rsidP="00F21954">
      <w:pPr>
        <w:spacing w:line="360" w:lineRule="auto"/>
        <w:ind w:left="1434"/>
        <w:jc w:val="both"/>
        <w:rPr>
          <w:rFonts w:ascii="David" w:hAnsi="David"/>
        </w:rPr>
      </w:pPr>
      <w:r>
        <w:rPr>
          <w:rFonts w:ascii="David" w:hAnsi="David"/>
          <w:b/>
          <w:bCs/>
          <w:rtl/>
        </w:rPr>
        <w:t>בזבזנו ועשינו במקום. אמצעי תשלום שלנו המשותפים שלנו ו</w:t>
      </w:r>
      <w:r w:rsidR="00F21954">
        <w:rPr>
          <w:rFonts w:ascii="David" w:hAnsi="David" w:hint="cs"/>
          <w:b/>
          <w:bCs/>
          <w:rtl/>
        </w:rPr>
        <w:t>****</w:t>
      </w:r>
      <w:r>
        <w:rPr>
          <w:rFonts w:ascii="David" w:hAnsi="David"/>
          <w:b/>
          <w:bCs/>
          <w:rtl/>
        </w:rPr>
        <w:t xml:space="preserve"> קנינו הרבה מוצרי חשמל, שני מזגנים, מזווה, שקעים, כל מה שהיה צריך לסטודיו.  מכיוון שלא הצלחנו להיכנס לסטודיו, </w:t>
      </w:r>
      <w:r w:rsidR="00F21954">
        <w:rPr>
          <w:rFonts w:ascii="David" w:hAnsi="David" w:hint="cs"/>
          <w:b/>
          <w:bCs/>
          <w:rtl/>
        </w:rPr>
        <w:t>****</w:t>
      </w:r>
      <w:r>
        <w:rPr>
          <w:rFonts w:ascii="David" w:hAnsi="David"/>
          <w:b/>
          <w:bCs/>
          <w:rtl/>
        </w:rPr>
        <w:t xml:space="preserve"> נשארה עם חלון לפתוח סטודיו ושנה לאחר מכן, אחרי שהי אמצאה את המקום, פתחנו סטודיו ברח' </w:t>
      </w:r>
      <w:r w:rsidR="00637DE4">
        <w:rPr>
          <w:rFonts w:ascii="David" w:hAnsi="David" w:hint="cs"/>
          <w:b/>
          <w:bCs/>
          <w:rtl/>
        </w:rPr>
        <w:t>****</w:t>
      </w:r>
      <w:r>
        <w:rPr>
          <w:rFonts w:ascii="David" w:hAnsi="David"/>
          <w:b/>
          <w:bCs/>
          <w:rtl/>
        </w:rPr>
        <w:t xml:space="preserve"> ב</w:t>
      </w:r>
      <w:r w:rsidR="00637DE4">
        <w:rPr>
          <w:rFonts w:ascii="David" w:hAnsi="David" w:hint="cs"/>
          <w:b/>
          <w:bCs/>
          <w:rtl/>
        </w:rPr>
        <w:t>******</w:t>
      </w:r>
      <w:r>
        <w:rPr>
          <w:rFonts w:ascii="David" w:hAnsi="David"/>
          <w:b/>
          <w:bCs/>
          <w:rtl/>
        </w:rPr>
        <w:t xml:space="preserve">, שאותו סטודיו גם אני שיפצתי ועשיתי אותו. גם לשם נרכשו מוצרים רבים מהחשבון המשותף שלנו. זה הסטודיו שהיום היא עובדת בו והוא שלה היום." </w:t>
      </w:r>
      <w:r>
        <w:rPr>
          <w:rFonts w:ascii="David" w:hAnsi="David"/>
          <w:rtl/>
        </w:rPr>
        <w:t>(עמ' 46 לפרוטוקול שורה 13 ואילך).</w:t>
      </w:r>
    </w:p>
    <w:p w:rsidR="005A3BC6" w:rsidRDefault="005A3BC6" w:rsidP="005A3BC6">
      <w:pPr>
        <w:spacing w:line="360" w:lineRule="auto"/>
        <w:ind w:left="1434" w:hanging="810"/>
        <w:jc w:val="both"/>
        <w:rPr>
          <w:rFonts w:ascii="David" w:hAnsi="David"/>
          <w:rtl/>
        </w:rPr>
      </w:pPr>
      <w:r>
        <w:rPr>
          <w:rFonts w:ascii="David" w:hAnsi="David"/>
          <w:rtl/>
        </w:rPr>
        <w:t>וכן השיב בחקירה הנגדית</w:t>
      </w:r>
      <w:r>
        <w:rPr>
          <w:rFonts w:ascii="David" w:hAnsi="David"/>
        </w:rPr>
        <w:t>:</w:t>
      </w:r>
    </w:p>
    <w:p w:rsidR="005A3BC6" w:rsidRDefault="005A3BC6" w:rsidP="005A3BC6">
      <w:pPr>
        <w:pStyle w:val="David"/>
        <w:ind w:left="1740" w:hanging="340"/>
        <w:rPr>
          <w:rFonts w:ascii="David" w:hAnsi="David"/>
          <w:b/>
          <w:bCs/>
          <w:rtl/>
        </w:rPr>
      </w:pPr>
      <w:r>
        <w:rPr>
          <w:rFonts w:ascii="David" w:hAnsi="David"/>
          <w:b/>
          <w:bCs/>
          <w:rtl/>
        </w:rPr>
        <w:t>"ש</w:t>
      </w:r>
      <w:r>
        <w:rPr>
          <w:rFonts w:ascii="David" w:hAnsi="David"/>
          <w:b/>
          <w:bCs/>
          <w:rtl/>
        </w:rPr>
        <w:tab/>
        <w:t>דיברת על פתיחת סטודיו ראשון, אתם בעצם הפסדתם כסף?</w:t>
      </w:r>
    </w:p>
    <w:p w:rsidR="00637DE4" w:rsidRDefault="00637DE4" w:rsidP="005A3BC6">
      <w:pPr>
        <w:pStyle w:val="David"/>
        <w:ind w:left="1740" w:hanging="340"/>
        <w:rPr>
          <w:rFonts w:ascii="David" w:hAnsi="David"/>
          <w:b/>
          <w:bCs/>
          <w:rtl/>
        </w:rPr>
      </w:pPr>
    </w:p>
    <w:p w:rsidR="005A3BC6" w:rsidRDefault="005A3BC6" w:rsidP="005A3BC6">
      <w:pPr>
        <w:pStyle w:val="David"/>
        <w:ind w:left="1740" w:hanging="340"/>
        <w:rPr>
          <w:rFonts w:ascii="David" w:hAnsi="David"/>
          <w:b/>
          <w:bCs/>
        </w:rPr>
      </w:pPr>
      <w:r>
        <w:rPr>
          <w:rFonts w:ascii="David" w:hAnsi="David"/>
          <w:b/>
          <w:bCs/>
          <w:rtl/>
        </w:rPr>
        <w:t>ת.</w:t>
      </w:r>
      <w:r>
        <w:rPr>
          <w:rFonts w:ascii="David" w:hAnsi="David"/>
          <w:b/>
          <w:bCs/>
          <w:rtl/>
        </w:rPr>
        <w:tab/>
        <w:t xml:space="preserve">נכון. </w:t>
      </w:r>
    </w:p>
    <w:p w:rsidR="005A3BC6" w:rsidRDefault="005A3BC6" w:rsidP="005A3BC6">
      <w:pPr>
        <w:pStyle w:val="David"/>
        <w:ind w:left="1740" w:hanging="340"/>
        <w:rPr>
          <w:rFonts w:ascii="David" w:hAnsi="David"/>
          <w:b/>
          <w:bCs/>
          <w:rtl/>
        </w:rPr>
      </w:pPr>
      <w:r>
        <w:rPr>
          <w:rFonts w:ascii="David" w:hAnsi="David"/>
          <w:b/>
          <w:bCs/>
          <w:rtl/>
        </w:rPr>
        <w:t>ש.</w:t>
      </w:r>
      <w:r>
        <w:rPr>
          <w:rFonts w:ascii="David" w:hAnsi="David"/>
          <w:b/>
          <w:bCs/>
          <w:rtl/>
        </w:rPr>
        <w:tab/>
        <w:t>מי שילם?</w:t>
      </w:r>
    </w:p>
    <w:p w:rsidR="005A3BC6" w:rsidRDefault="005A3BC6" w:rsidP="005A3BC6">
      <w:pPr>
        <w:pStyle w:val="David"/>
        <w:ind w:left="1740" w:hanging="340"/>
        <w:rPr>
          <w:rFonts w:ascii="David" w:hAnsi="David"/>
          <w:rtl/>
        </w:rPr>
      </w:pPr>
      <w:r>
        <w:rPr>
          <w:rFonts w:ascii="David" w:hAnsi="David"/>
          <w:b/>
          <w:bCs/>
          <w:rtl/>
        </w:rPr>
        <w:t>ת.</w:t>
      </w:r>
      <w:r>
        <w:rPr>
          <w:rFonts w:ascii="David" w:hAnsi="David"/>
          <w:b/>
          <w:bCs/>
          <w:rtl/>
        </w:rPr>
        <w:tab/>
        <w:t>אנחנו." (</w:t>
      </w:r>
      <w:r>
        <w:rPr>
          <w:rFonts w:ascii="David" w:hAnsi="David"/>
          <w:rtl/>
        </w:rPr>
        <w:t>עמ' 56 לפרוטוקול שורה 7 ואילך)</w:t>
      </w:r>
    </w:p>
    <w:p w:rsidR="005A3BC6" w:rsidRDefault="005A3BC6" w:rsidP="00637DE4">
      <w:pPr>
        <w:pStyle w:val="af0"/>
        <w:numPr>
          <w:ilvl w:val="0"/>
          <w:numId w:val="2"/>
        </w:numPr>
        <w:spacing w:before="240" w:after="240" w:line="360" w:lineRule="auto"/>
        <w:ind w:left="641" w:hanging="357"/>
        <w:jc w:val="both"/>
        <w:rPr>
          <w:rFonts w:ascii="David" w:hAnsi="David" w:cs="David"/>
          <w:sz w:val="24"/>
          <w:szCs w:val="24"/>
          <w:rtl/>
        </w:rPr>
      </w:pPr>
      <w:r>
        <w:rPr>
          <w:rFonts w:ascii="David" w:hAnsi="David" w:cs="David"/>
          <w:sz w:val="24"/>
          <w:szCs w:val="24"/>
          <w:rtl/>
        </w:rPr>
        <w:t>האישה הבהירה כי במהלך תקופת הקורונה פתחה עסק פרטי עצמאי בשם "</w:t>
      </w:r>
      <w:r w:rsidR="00637DE4">
        <w:rPr>
          <w:rFonts w:ascii="David" w:hAnsi="David" w:cs="David" w:hint="cs"/>
          <w:sz w:val="24"/>
          <w:szCs w:val="24"/>
          <w:rtl/>
        </w:rPr>
        <w:t>****</w:t>
      </w:r>
      <w:r>
        <w:rPr>
          <w:rFonts w:ascii="David" w:hAnsi="David" w:cs="David"/>
          <w:sz w:val="24"/>
          <w:szCs w:val="24"/>
          <w:rtl/>
        </w:rPr>
        <w:t xml:space="preserve"> </w:t>
      </w:r>
      <w:r w:rsidR="00637DE4">
        <w:rPr>
          <w:rFonts w:ascii="David" w:hAnsi="David" w:cs="David" w:hint="cs"/>
          <w:sz w:val="24"/>
          <w:szCs w:val="24"/>
          <w:rtl/>
        </w:rPr>
        <w:t>******</w:t>
      </w:r>
      <w:r>
        <w:rPr>
          <w:rFonts w:ascii="David" w:hAnsi="David" w:cs="David"/>
          <w:sz w:val="24"/>
          <w:szCs w:val="24"/>
          <w:rtl/>
        </w:rPr>
        <w:t>" אך עסק זה נסגר לאחר תקופה קצרה מאוד:</w:t>
      </w:r>
    </w:p>
    <w:p w:rsidR="005A3BC6" w:rsidRDefault="005A3BC6" w:rsidP="005A3BC6">
      <w:pPr>
        <w:pStyle w:val="David"/>
        <w:ind w:left="567"/>
        <w:rPr>
          <w:rFonts w:ascii="David" w:hAnsi="David"/>
          <w:b/>
          <w:bCs/>
        </w:rPr>
      </w:pPr>
      <w:r>
        <w:rPr>
          <w:rFonts w:ascii="David" w:hAnsi="David"/>
          <w:b/>
          <w:bCs/>
          <w:rtl/>
        </w:rPr>
        <w:t>"ש.</w:t>
      </w:r>
      <w:r>
        <w:rPr>
          <w:rFonts w:ascii="David" w:hAnsi="David"/>
          <w:b/>
          <w:bCs/>
          <w:rtl/>
        </w:rPr>
        <w:tab/>
        <w:t>תספרי על העבודה שלך?</w:t>
      </w:r>
    </w:p>
    <w:p w:rsidR="005A3BC6" w:rsidRDefault="005A3BC6" w:rsidP="00F21954">
      <w:pPr>
        <w:pStyle w:val="David"/>
        <w:ind w:left="1437" w:hanging="870"/>
        <w:rPr>
          <w:rFonts w:ascii="David" w:hAnsi="David"/>
          <w:rtl/>
        </w:rPr>
      </w:pPr>
      <w:r>
        <w:rPr>
          <w:rFonts w:ascii="David" w:hAnsi="David"/>
          <w:b/>
          <w:bCs/>
          <w:rtl/>
        </w:rPr>
        <w:t>ת.</w:t>
      </w:r>
      <w:r>
        <w:rPr>
          <w:rFonts w:ascii="David" w:hAnsi="David"/>
          <w:b/>
          <w:bCs/>
          <w:rtl/>
        </w:rPr>
        <w:tab/>
        <w:t xml:space="preserve">משנת 2008 אני עובדת כמדריכה בחוג </w:t>
      </w:r>
      <w:r w:rsidR="00F21954">
        <w:rPr>
          <w:rFonts w:ascii="David" w:hAnsi="David" w:hint="cs"/>
          <w:b/>
          <w:bCs/>
          <w:rtl/>
        </w:rPr>
        <w:t>****</w:t>
      </w:r>
      <w:r>
        <w:rPr>
          <w:rFonts w:ascii="David" w:hAnsi="David"/>
          <w:b/>
          <w:bCs/>
          <w:rtl/>
        </w:rPr>
        <w:t xml:space="preserve"> בעמותה לקידום </w:t>
      </w:r>
      <w:r w:rsidR="00CE08B6">
        <w:rPr>
          <w:rFonts w:ascii="David" w:hAnsi="David" w:hint="cs"/>
          <w:b/>
          <w:bCs/>
          <w:rtl/>
        </w:rPr>
        <w:t>*****</w:t>
      </w:r>
      <w:r>
        <w:rPr>
          <w:rFonts w:ascii="David" w:hAnsi="David"/>
          <w:b/>
          <w:bCs/>
          <w:rtl/>
        </w:rPr>
        <w:t xml:space="preserve"> </w:t>
      </w:r>
      <w:r w:rsidR="00CE08B6">
        <w:rPr>
          <w:rFonts w:ascii="David" w:hAnsi="David" w:hint="cs"/>
          <w:b/>
          <w:bCs/>
          <w:rtl/>
        </w:rPr>
        <w:t>******</w:t>
      </w:r>
      <w:r>
        <w:rPr>
          <w:rFonts w:ascii="David" w:hAnsi="David"/>
          <w:b/>
          <w:bCs/>
          <w:rtl/>
        </w:rPr>
        <w:t xml:space="preserve">. התחלתי לעבוד כמדריכה וזה היה ענף תחרותי. היה צריך כדי שילדים ישתתפו בתחרויות היתה דרישות לפתוח עמותה, העמותה נפתחה ע"י ההורים שאצלי בחוג ומאז אני אחת המדריכות שעובדת בעמותה."  </w:t>
      </w:r>
      <w:r>
        <w:rPr>
          <w:rFonts w:ascii="David" w:hAnsi="David"/>
          <w:rtl/>
        </w:rPr>
        <w:t>(עמ' 6 לפרוטוקול שורה 14 ואילך)</w:t>
      </w:r>
    </w:p>
    <w:p w:rsidR="005A3BC6" w:rsidRDefault="005A3BC6" w:rsidP="005A3BC6">
      <w:pPr>
        <w:pStyle w:val="David"/>
        <w:ind w:left="1437" w:hanging="870"/>
        <w:rPr>
          <w:rFonts w:ascii="David" w:hAnsi="David"/>
          <w:rtl/>
        </w:rPr>
      </w:pPr>
      <w:r>
        <w:rPr>
          <w:rFonts w:ascii="David" w:hAnsi="David"/>
          <w:rtl/>
        </w:rPr>
        <w:t>וכן:</w:t>
      </w:r>
    </w:p>
    <w:p w:rsidR="005A3BC6" w:rsidRDefault="005A3BC6" w:rsidP="00F21954">
      <w:pPr>
        <w:pStyle w:val="David"/>
        <w:ind w:left="1440" w:hanging="720"/>
        <w:rPr>
          <w:b/>
          <w:bCs/>
          <w:rtl/>
        </w:rPr>
      </w:pPr>
      <w:r>
        <w:rPr>
          <w:b/>
          <w:bCs/>
          <w:rtl/>
        </w:rPr>
        <w:t>"ש.</w:t>
      </w:r>
      <w:r>
        <w:rPr>
          <w:b/>
          <w:bCs/>
          <w:rtl/>
        </w:rPr>
        <w:tab/>
        <w:t xml:space="preserve">את מדריכה של </w:t>
      </w:r>
      <w:r w:rsidR="00F21954">
        <w:rPr>
          <w:rFonts w:hint="cs"/>
          <w:b/>
          <w:bCs/>
          <w:rtl/>
        </w:rPr>
        <w:t>****</w:t>
      </w:r>
      <w:r>
        <w:rPr>
          <w:b/>
          <w:bCs/>
          <w:rtl/>
        </w:rPr>
        <w:t>, מנהל חוגים?</w:t>
      </w:r>
    </w:p>
    <w:p w:rsidR="005A3BC6" w:rsidRDefault="005A3BC6" w:rsidP="005A3BC6">
      <w:pPr>
        <w:pStyle w:val="David"/>
        <w:ind w:left="1440" w:hanging="720"/>
        <w:rPr>
          <w:b/>
          <w:bCs/>
        </w:rPr>
      </w:pPr>
      <w:r>
        <w:rPr>
          <w:b/>
          <w:bCs/>
          <w:rtl/>
        </w:rPr>
        <w:t>ת.</w:t>
      </w:r>
      <w:r>
        <w:rPr>
          <w:b/>
          <w:bCs/>
          <w:rtl/>
        </w:rPr>
        <w:tab/>
        <w:t xml:space="preserve">לא מנהלת חוגים. העמותה היא שמנהלת. יש עמותה ובעמותה יש 7 אנשי וועד ו- 2 אנשי ביקורת. </w:t>
      </w:r>
    </w:p>
    <w:p w:rsidR="005A3BC6" w:rsidRDefault="005A3BC6" w:rsidP="005A3BC6">
      <w:pPr>
        <w:pStyle w:val="David"/>
        <w:ind w:left="1440" w:hanging="720"/>
        <w:rPr>
          <w:b/>
          <w:bCs/>
          <w:rtl/>
        </w:rPr>
      </w:pPr>
      <w:r>
        <w:rPr>
          <w:b/>
          <w:bCs/>
          <w:rtl/>
        </w:rPr>
        <w:t>ש.</w:t>
      </w:r>
      <w:r>
        <w:rPr>
          <w:b/>
          <w:bCs/>
          <w:rtl/>
        </w:rPr>
        <w:tab/>
        <w:t>מי מנכ"ל העמותה?</w:t>
      </w:r>
    </w:p>
    <w:p w:rsidR="005A3BC6" w:rsidRDefault="005A3BC6" w:rsidP="00F21954">
      <w:pPr>
        <w:pStyle w:val="David"/>
        <w:ind w:left="1440" w:hanging="720"/>
        <w:rPr>
          <w:b/>
          <w:bCs/>
          <w:rtl/>
        </w:rPr>
      </w:pPr>
      <w:r>
        <w:rPr>
          <w:b/>
          <w:bCs/>
          <w:rtl/>
        </w:rPr>
        <w:t>ת.</w:t>
      </w:r>
      <w:r>
        <w:rPr>
          <w:b/>
          <w:bCs/>
          <w:rtl/>
        </w:rPr>
        <w:tab/>
      </w:r>
      <w:r w:rsidR="00F21954">
        <w:rPr>
          <w:rFonts w:hint="cs"/>
          <w:b/>
          <w:bCs/>
          <w:rtl/>
        </w:rPr>
        <w:t>******</w:t>
      </w:r>
      <w:r>
        <w:rPr>
          <w:b/>
          <w:bCs/>
          <w:rtl/>
        </w:rPr>
        <w:t xml:space="preserve"> הוא בהתנדבות. </w:t>
      </w:r>
    </w:p>
    <w:p w:rsidR="005A3BC6" w:rsidRDefault="005A3BC6" w:rsidP="00F21954">
      <w:pPr>
        <w:pStyle w:val="David"/>
        <w:ind w:left="1440" w:hanging="720"/>
        <w:rPr>
          <w:b/>
          <w:bCs/>
          <w:rtl/>
        </w:rPr>
      </w:pPr>
      <w:r>
        <w:rPr>
          <w:b/>
          <w:bCs/>
          <w:rtl/>
        </w:rPr>
        <w:t>ש.</w:t>
      </w:r>
      <w:r>
        <w:rPr>
          <w:b/>
          <w:bCs/>
          <w:rtl/>
        </w:rPr>
        <w:tab/>
        <w:t>מה הקשר שלך ל</w:t>
      </w:r>
      <w:r w:rsidR="00F21954">
        <w:rPr>
          <w:rFonts w:hint="cs"/>
          <w:b/>
          <w:bCs/>
          <w:rtl/>
        </w:rPr>
        <w:t>*****</w:t>
      </w:r>
      <w:r>
        <w:rPr>
          <w:b/>
          <w:bCs/>
          <w:rtl/>
        </w:rPr>
        <w:t>?</w:t>
      </w:r>
    </w:p>
    <w:p w:rsidR="005A3BC6" w:rsidRDefault="005A3BC6" w:rsidP="005A3BC6">
      <w:pPr>
        <w:pStyle w:val="David"/>
        <w:ind w:left="1440" w:hanging="720"/>
        <w:rPr>
          <w:b/>
          <w:bCs/>
          <w:rtl/>
        </w:rPr>
      </w:pPr>
      <w:r>
        <w:rPr>
          <w:b/>
          <w:bCs/>
          <w:rtl/>
        </w:rPr>
        <w:t>ת.</w:t>
      </w:r>
      <w:r>
        <w:rPr>
          <w:b/>
          <w:bCs/>
          <w:rtl/>
        </w:rPr>
        <w:tab/>
        <w:t xml:space="preserve">אבא שלי שמתנדב בעמותה. </w:t>
      </w:r>
    </w:p>
    <w:p w:rsidR="005A3BC6" w:rsidRDefault="005A3BC6" w:rsidP="005A3BC6">
      <w:pPr>
        <w:pStyle w:val="David"/>
        <w:ind w:left="1440" w:hanging="720"/>
        <w:rPr>
          <w:b/>
          <w:bCs/>
          <w:rtl/>
        </w:rPr>
      </w:pPr>
      <w:r>
        <w:rPr>
          <w:b/>
          <w:bCs/>
          <w:rtl/>
        </w:rPr>
        <w:t xml:space="preserve">ש. </w:t>
      </w:r>
      <w:r>
        <w:rPr>
          <w:b/>
          <w:bCs/>
          <w:rtl/>
        </w:rPr>
        <w:tab/>
        <w:t>מכירה את חוק העמותות?</w:t>
      </w:r>
    </w:p>
    <w:p w:rsidR="005A3BC6" w:rsidRDefault="005A3BC6" w:rsidP="005A3BC6">
      <w:pPr>
        <w:pStyle w:val="David"/>
        <w:ind w:left="1440" w:hanging="720"/>
        <w:rPr>
          <w:b/>
          <w:bCs/>
          <w:rtl/>
        </w:rPr>
      </w:pPr>
      <w:r>
        <w:rPr>
          <w:b/>
          <w:bCs/>
          <w:rtl/>
        </w:rPr>
        <w:t>ת.</w:t>
      </w:r>
      <w:r>
        <w:rPr>
          <w:b/>
          <w:bCs/>
          <w:rtl/>
        </w:rPr>
        <w:tab/>
        <w:t xml:space="preserve">לא. אני עובדת על תלוש. </w:t>
      </w:r>
    </w:p>
    <w:p w:rsidR="005A3BC6" w:rsidRDefault="005A3BC6" w:rsidP="005A3BC6">
      <w:pPr>
        <w:pStyle w:val="David"/>
        <w:ind w:left="1440" w:hanging="720"/>
        <w:rPr>
          <w:b/>
          <w:bCs/>
          <w:rtl/>
        </w:rPr>
      </w:pPr>
      <w:r>
        <w:rPr>
          <w:b/>
          <w:bCs/>
          <w:rtl/>
        </w:rPr>
        <w:t>ש.</w:t>
      </w:r>
      <w:r>
        <w:rPr>
          <w:b/>
          <w:bCs/>
          <w:rtl/>
        </w:rPr>
        <w:tab/>
        <w:t>לא עבדת אף פעם בלי תלוש?</w:t>
      </w:r>
    </w:p>
    <w:p w:rsidR="005A3BC6" w:rsidRDefault="005A3BC6" w:rsidP="005A3BC6">
      <w:pPr>
        <w:pStyle w:val="David"/>
        <w:ind w:left="1440" w:hanging="720"/>
        <w:rPr>
          <w:b/>
          <w:bCs/>
          <w:rtl/>
        </w:rPr>
      </w:pPr>
      <w:r>
        <w:rPr>
          <w:b/>
          <w:bCs/>
          <w:rtl/>
        </w:rPr>
        <w:t>ת.</w:t>
      </w:r>
      <w:r>
        <w:rPr>
          <w:b/>
          <w:bCs/>
          <w:rtl/>
        </w:rPr>
        <w:tab/>
        <w:t xml:space="preserve">לא. </w:t>
      </w:r>
    </w:p>
    <w:p w:rsidR="00F21954" w:rsidRDefault="005A3BC6" w:rsidP="005A3BC6">
      <w:pPr>
        <w:pStyle w:val="David"/>
        <w:ind w:left="1440" w:hanging="720"/>
        <w:rPr>
          <w:b/>
          <w:bCs/>
          <w:rtl/>
        </w:rPr>
      </w:pPr>
      <w:r>
        <w:rPr>
          <w:b/>
          <w:bCs/>
          <w:rtl/>
        </w:rPr>
        <w:t>ש.</w:t>
      </w:r>
      <w:r>
        <w:rPr>
          <w:b/>
          <w:bCs/>
          <w:rtl/>
        </w:rPr>
        <w:tab/>
      </w:r>
    </w:p>
    <w:p w:rsidR="00F21954" w:rsidRDefault="00F21954" w:rsidP="005A3BC6">
      <w:pPr>
        <w:pStyle w:val="David"/>
        <w:ind w:left="1440" w:hanging="720"/>
        <w:rPr>
          <w:b/>
          <w:bCs/>
          <w:rtl/>
        </w:rPr>
      </w:pPr>
    </w:p>
    <w:p w:rsidR="005A3BC6" w:rsidRDefault="00F21954" w:rsidP="005A3BC6">
      <w:pPr>
        <w:pStyle w:val="David"/>
        <w:ind w:left="1440" w:hanging="720"/>
        <w:rPr>
          <w:b/>
          <w:bCs/>
          <w:rtl/>
        </w:rPr>
      </w:pPr>
      <w:r>
        <w:rPr>
          <w:rFonts w:hint="cs"/>
          <w:b/>
          <w:bCs/>
          <w:rtl/>
        </w:rPr>
        <w:t>ש.</w:t>
      </w:r>
      <w:r>
        <w:rPr>
          <w:rFonts w:hint="cs"/>
          <w:b/>
          <w:bCs/>
          <w:rtl/>
        </w:rPr>
        <w:tab/>
      </w:r>
      <w:r w:rsidR="005A3BC6">
        <w:rPr>
          <w:b/>
          <w:bCs/>
          <w:rtl/>
        </w:rPr>
        <w:t>יודעת שחשבונות הבנקט צרפת לתצהיר מראים אחרת. מראים שיש לך הרבה הפקדות במזומן, הרבה מאוד הפקדות בשיקים, הרבה תקבולים בפייבוקס או ביט ישירות לבנק והם מלקוחות שהם הורים של ילדים שמתאמנים אצלך בחוגים?</w:t>
      </w:r>
    </w:p>
    <w:p w:rsidR="005A3BC6" w:rsidRDefault="005A3BC6" w:rsidP="005A3BC6">
      <w:pPr>
        <w:pStyle w:val="David"/>
        <w:ind w:left="1440" w:hanging="720"/>
        <w:rPr>
          <w:b/>
          <w:bCs/>
          <w:rtl/>
        </w:rPr>
      </w:pPr>
      <w:r>
        <w:rPr>
          <w:b/>
          <w:bCs/>
          <w:rtl/>
        </w:rPr>
        <w:t>ת.</w:t>
      </w:r>
      <w:r>
        <w:rPr>
          <w:b/>
          <w:bCs/>
          <w:rtl/>
        </w:rPr>
        <w:tab/>
        <w:t>תרשי לדייק – בתקופת הקורונה וגם הגשתי לרו"ח,  לטובת להיות פרילנסר בעמותה. אני פתחתי עסק בתקופת הקורונה, העברתי שיעורים דרך העסק בסביבות החודש וזה הוגש לרו"ח של העסק כשניסיתי לפתוח אבל הוא נסגר מאז ולא היה מעבר. זה הבי</w:t>
      </w:r>
      <w:r w:rsidR="00972DD6">
        <w:rPr>
          <w:b/>
          <w:bCs/>
          <w:rtl/>
        </w:rPr>
        <w:t>ט.</w:t>
      </w:r>
      <w:r>
        <w:rPr>
          <w:b/>
          <w:bCs/>
          <w:rtl/>
        </w:rPr>
        <w:t xml:space="preserve"> שאת מתכוונת אליהם. </w:t>
      </w:r>
    </w:p>
    <w:p w:rsidR="005A3BC6" w:rsidRDefault="005A3BC6" w:rsidP="005A3BC6">
      <w:pPr>
        <w:pStyle w:val="David"/>
        <w:ind w:left="1437" w:hanging="870"/>
        <w:rPr>
          <w:rFonts w:ascii="David" w:hAnsi="David"/>
          <w:b/>
          <w:bCs/>
          <w:rtl/>
        </w:rPr>
      </w:pPr>
      <w:r>
        <w:rPr>
          <w:rFonts w:ascii="David" w:hAnsi="David"/>
          <w:b/>
          <w:bCs/>
          <w:rtl/>
        </w:rPr>
        <w:t xml:space="preserve">ש. </w:t>
      </w:r>
      <w:r>
        <w:rPr>
          <w:rFonts w:ascii="David" w:hAnsi="David"/>
          <w:b/>
          <w:bCs/>
          <w:rtl/>
        </w:rPr>
        <w:tab/>
        <w:t xml:space="preserve">אני לא מדברת על העמותה אלא עלייך שקיבלת באופן אישי כסף ועל השנים משנת 2019 עד 2021. </w:t>
      </w:r>
    </w:p>
    <w:p w:rsidR="005A3BC6" w:rsidRDefault="005A3BC6" w:rsidP="005A3BC6">
      <w:pPr>
        <w:pStyle w:val="David"/>
        <w:ind w:left="1437" w:hanging="870"/>
        <w:rPr>
          <w:rFonts w:ascii="David" w:hAnsi="David"/>
          <w:b/>
          <w:bCs/>
        </w:rPr>
      </w:pPr>
      <w:r>
        <w:rPr>
          <w:rFonts w:ascii="David" w:hAnsi="David"/>
          <w:b/>
          <w:bCs/>
          <w:rtl/>
        </w:rPr>
        <w:t>ת.</w:t>
      </w:r>
      <w:r>
        <w:rPr>
          <w:rFonts w:ascii="David" w:hAnsi="David"/>
          <w:b/>
          <w:bCs/>
          <w:rtl/>
        </w:rPr>
        <w:tab/>
      </w:r>
      <w:r>
        <w:rPr>
          <w:rFonts w:ascii="David" w:hAnsi="David"/>
          <w:b/>
          <w:bCs/>
          <w:rtl/>
        </w:rPr>
        <w:tab/>
        <w:t xml:space="preserve">יש כמה חודשים של עסק שפתחתי וציינתי כל הזמן ואחרי זה העסק נסגר. אין לי קשר לחשבון של העמותה ואין לי אפשרות לקבל כספים אישיים. </w:t>
      </w:r>
    </w:p>
    <w:p w:rsidR="005A3BC6" w:rsidRDefault="005A3BC6" w:rsidP="005A3BC6">
      <w:pPr>
        <w:pStyle w:val="David"/>
        <w:ind w:left="907" w:hanging="340"/>
        <w:rPr>
          <w:rFonts w:ascii="David" w:hAnsi="David"/>
          <w:b/>
          <w:bCs/>
          <w:rtl/>
        </w:rPr>
      </w:pPr>
      <w:r>
        <w:rPr>
          <w:rFonts w:ascii="David" w:hAnsi="David"/>
          <w:b/>
          <w:bCs/>
          <w:rtl/>
        </w:rPr>
        <w:t>ש.</w:t>
      </w:r>
      <w:r>
        <w:rPr>
          <w:rFonts w:ascii="David" w:hAnsi="David"/>
          <w:b/>
          <w:bCs/>
          <w:rtl/>
        </w:rPr>
        <w:tab/>
      </w:r>
      <w:r>
        <w:rPr>
          <w:rFonts w:ascii="David" w:hAnsi="David"/>
          <w:b/>
          <w:bCs/>
          <w:rtl/>
        </w:rPr>
        <w:tab/>
        <w:t>היום את לא מקבלת כסף חוץ מתלושי שכר?</w:t>
      </w:r>
    </w:p>
    <w:p w:rsidR="0072071D" w:rsidRDefault="005A3BC6" w:rsidP="005A3BC6">
      <w:pPr>
        <w:spacing w:line="360" w:lineRule="auto"/>
        <w:ind w:left="907" w:hanging="340"/>
        <w:jc w:val="both"/>
        <w:rPr>
          <w:rFonts w:ascii="David" w:hAnsi="David"/>
          <w:b/>
          <w:bCs/>
          <w:rtl/>
        </w:rPr>
      </w:pPr>
      <w:r>
        <w:rPr>
          <w:rFonts w:ascii="David" w:hAnsi="David"/>
          <w:b/>
          <w:bCs/>
          <w:rtl/>
        </w:rPr>
        <w:t>ת.</w:t>
      </w:r>
      <w:r>
        <w:rPr>
          <w:rFonts w:ascii="David" w:hAnsi="David"/>
          <w:b/>
          <w:bCs/>
          <w:rtl/>
        </w:rPr>
        <w:tab/>
      </w:r>
      <w:r>
        <w:rPr>
          <w:rFonts w:ascii="David" w:hAnsi="David"/>
          <w:b/>
          <w:bCs/>
          <w:rtl/>
        </w:rPr>
        <w:tab/>
        <w:t xml:space="preserve">שום כסף. לא מקבלת ביט או פייבוקס, לא מקבלת העברות מהורי תלמידים." </w:t>
      </w:r>
    </w:p>
    <w:p w:rsidR="005A3BC6" w:rsidRDefault="0072071D" w:rsidP="005A3BC6">
      <w:pPr>
        <w:spacing w:line="360" w:lineRule="auto"/>
        <w:ind w:left="907" w:hanging="340"/>
        <w:jc w:val="both"/>
        <w:rPr>
          <w:rFonts w:ascii="David" w:hAnsi="David"/>
          <w:rtl/>
        </w:rPr>
      </w:pPr>
      <w:r>
        <w:rPr>
          <w:rFonts w:ascii="David" w:hAnsi="David" w:hint="cs"/>
          <w:b/>
          <w:bCs/>
          <w:rtl/>
        </w:rPr>
        <w:t xml:space="preserve">                 </w:t>
      </w:r>
      <w:r w:rsidR="005A3BC6">
        <w:rPr>
          <w:rFonts w:ascii="David" w:hAnsi="David"/>
          <w:rtl/>
        </w:rPr>
        <w:t>(עמ' 9 לפרוטוקול שורה 5 ואילך).</w:t>
      </w:r>
    </w:p>
    <w:p w:rsidR="005A3BC6" w:rsidRDefault="005A3BC6" w:rsidP="005A3BC6">
      <w:pPr>
        <w:spacing w:line="360" w:lineRule="auto"/>
        <w:ind w:left="907" w:hanging="340"/>
        <w:jc w:val="both"/>
        <w:rPr>
          <w:rFonts w:ascii="David" w:hAnsi="David"/>
          <w:rtl/>
        </w:rPr>
      </w:pPr>
      <w:r>
        <w:rPr>
          <w:rFonts w:ascii="David" w:hAnsi="David"/>
          <w:rtl/>
        </w:rPr>
        <w:t>ובהמשך:</w:t>
      </w:r>
    </w:p>
    <w:p w:rsidR="005A3BC6" w:rsidRDefault="005A3BC6" w:rsidP="00444737">
      <w:pPr>
        <w:pStyle w:val="David"/>
        <w:ind w:left="1437" w:hanging="870"/>
        <w:rPr>
          <w:rFonts w:ascii="David" w:hAnsi="David"/>
          <w:b/>
          <w:bCs/>
          <w:rtl/>
        </w:rPr>
      </w:pPr>
      <w:r>
        <w:rPr>
          <w:rFonts w:ascii="David" w:hAnsi="David"/>
          <w:b/>
          <w:bCs/>
          <w:rtl/>
        </w:rPr>
        <w:t>"ש.</w:t>
      </w:r>
      <w:r>
        <w:rPr>
          <w:rFonts w:ascii="David" w:hAnsi="David"/>
          <w:b/>
          <w:bCs/>
          <w:rtl/>
        </w:rPr>
        <w:tab/>
        <w:t xml:space="preserve">איך קורה מצב שעמותה שזו אישות משפטית נפרדת, את מנהלת את חשבון הבנק שלה והכתובת רשומה ברח' </w:t>
      </w:r>
      <w:r w:rsidR="001C38B4">
        <w:rPr>
          <w:rFonts w:ascii="David" w:hAnsi="David" w:hint="cs"/>
          <w:b/>
          <w:bCs/>
          <w:rtl/>
        </w:rPr>
        <w:t>******</w:t>
      </w:r>
      <w:r>
        <w:rPr>
          <w:rFonts w:ascii="David" w:hAnsi="David"/>
          <w:b/>
          <w:bCs/>
          <w:rtl/>
        </w:rPr>
        <w:t xml:space="preserve"> </w:t>
      </w:r>
      <w:r w:rsidR="001C38B4">
        <w:rPr>
          <w:rFonts w:ascii="David" w:hAnsi="David" w:hint="cs"/>
          <w:b/>
          <w:bCs/>
          <w:rtl/>
        </w:rPr>
        <w:t>*****</w:t>
      </w:r>
      <w:r>
        <w:rPr>
          <w:rFonts w:ascii="David" w:hAnsi="David"/>
          <w:b/>
          <w:bCs/>
          <w:rtl/>
        </w:rPr>
        <w:t xml:space="preserve">. מפנה לתיק המוצגים בתביעה הרכושית שלנו עמ' 3. את מצהירה בבימ"ש שאת עובדת בעמותה, מקבלת משכורת מהעמותה, אבל אני רואה גם בחשבון שלך שרשום בכתובת </w:t>
      </w:r>
      <w:r w:rsidR="001C38B4">
        <w:rPr>
          <w:rFonts w:ascii="David" w:hAnsi="David" w:hint="cs"/>
          <w:b/>
          <w:bCs/>
          <w:rtl/>
        </w:rPr>
        <w:t>****</w:t>
      </w:r>
      <w:r w:rsidR="00444737">
        <w:rPr>
          <w:rFonts w:ascii="David" w:hAnsi="David"/>
          <w:b/>
          <w:bCs/>
          <w:rtl/>
        </w:rPr>
        <w:t xml:space="preserve"> </w:t>
      </w:r>
      <w:r>
        <w:rPr>
          <w:rFonts w:ascii="David" w:hAnsi="David"/>
          <w:b/>
          <w:bCs/>
          <w:rtl/>
        </w:rPr>
        <w:t>שסבלת מאלימות כלכלית לטענתך, אני רואה שאת מנהלת את העמותה?</w:t>
      </w:r>
    </w:p>
    <w:p w:rsidR="005A3BC6" w:rsidRDefault="005A3BC6" w:rsidP="001C38B4">
      <w:pPr>
        <w:pStyle w:val="David"/>
        <w:ind w:left="1437" w:hanging="870"/>
        <w:rPr>
          <w:rFonts w:ascii="David" w:hAnsi="David"/>
          <w:b/>
          <w:bCs/>
          <w:rtl/>
        </w:rPr>
      </w:pPr>
      <w:r>
        <w:rPr>
          <w:rFonts w:ascii="David" w:hAnsi="David"/>
          <w:b/>
          <w:bCs/>
          <w:rtl/>
        </w:rPr>
        <w:t>ת.</w:t>
      </w:r>
      <w:r>
        <w:rPr>
          <w:rFonts w:ascii="David" w:hAnsi="David"/>
          <w:b/>
          <w:bCs/>
          <w:rtl/>
        </w:rPr>
        <w:tab/>
      </w:r>
      <w:r>
        <w:rPr>
          <w:rFonts w:ascii="David" w:hAnsi="David"/>
          <w:b/>
          <w:bCs/>
          <w:rtl/>
        </w:rPr>
        <w:tab/>
        <w:t>זה העסק שניסיתי לפתוח וסגרתי. זה לא החשבון של העמותה. לעמותה יש חשבון אחר בבנק הדואר שאין לי גישה אליו. כשפתחתי עסק הוספתי שם של עמותה "</w:t>
      </w:r>
      <w:r w:rsidR="001C38B4">
        <w:rPr>
          <w:rFonts w:ascii="David" w:hAnsi="David" w:hint="cs"/>
          <w:b/>
          <w:bCs/>
          <w:rtl/>
        </w:rPr>
        <w:t>*****</w:t>
      </w:r>
      <w:r>
        <w:rPr>
          <w:rFonts w:ascii="David" w:hAnsi="David"/>
          <w:b/>
          <w:bCs/>
          <w:rtl/>
        </w:rPr>
        <w:t xml:space="preserve"> </w:t>
      </w:r>
      <w:r w:rsidR="001C38B4">
        <w:rPr>
          <w:rFonts w:ascii="David" w:hAnsi="David" w:hint="cs"/>
          <w:b/>
          <w:bCs/>
          <w:rtl/>
        </w:rPr>
        <w:t>*******</w:t>
      </w:r>
      <w:r>
        <w:rPr>
          <w:rFonts w:ascii="David" w:hAnsi="David"/>
          <w:b/>
          <w:bCs/>
          <w:rtl/>
        </w:rPr>
        <w:t xml:space="preserve">" ופתחתי עסק שנסגר ונשאר השם. הגשתי לבנק מסמכים שהעסק נסגר ואמרו שזה יכול להישאר ככה. </w:t>
      </w:r>
    </w:p>
    <w:p w:rsidR="005A3BC6" w:rsidRDefault="005A3BC6" w:rsidP="005A3BC6">
      <w:pPr>
        <w:pStyle w:val="David"/>
        <w:ind w:left="907" w:hanging="340"/>
        <w:rPr>
          <w:rFonts w:ascii="David" w:hAnsi="David"/>
          <w:b/>
          <w:bCs/>
          <w:rtl/>
        </w:rPr>
      </w:pPr>
      <w:r>
        <w:rPr>
          <w:rFonts w:ascii="David" w:hAnsi="David"/>
          <w:b/>
          <w:bCs/>
          <w:rtl/>
        </w:rPr>
        <w:t>ש.</w:t>
      </w:r>
      <w:r>
        <w:rPr>
          <w:rFonts w:ascii="David" w:hAnsi="David"/>
          <w:b/>
          <w:bCs/>
          <w:rtl/>
        </w:rPr>
        <w:tab/>
      </w:r>
      <w:r>
        <w:rPr>
          <w:rFonts w:ascii="David" w:hAnsi="David"/>
          <w:b/>
          <w:bCs/>
          <w:rtl/>
        </w:rPr>
        <w:tab/>
        <w:t>באיזה סמכות את עושה שימוש בחשבון בנק של העמותה?</w:t>
      </w:r>
    </w:p>
    <w:p w:rsidR="005A3BC6" w:rsidRDefault="005A3BC6" w:rsidP="005A3BC6">
      <w:pPr>
        <w:pStyle w:val="David"/>
        <w:ind w:left="907" w:hanging="340"/>
        <w:rPr>
          <w:rFonts w:ascii="David" w:hAnsi="David"/>
          <w:b/>
          <w:bCs/>
          <w:rtl/>
        </w:rPr>
      </w:pPr>
      <w:r>
        <w:rPr>
          <w:rFonts w:ascii="David" w:hAnsi="David"/>
          <w:b/>
          <w:bCs/>
          <w:rtl/>
        </w:rPr>
        <w:t>ת.</w:t>
      </w:r>
      <w:r>
        <w:rPr>
          <w:rFonts w:ascii="David" w:hAnsi="David"/>
          <w:b/>
          <w:bCs/>
          <w:rtl/>
        </w:rPr>
        <w:tab/>
      </w:r>
      <w:r>
        <w:rPr>
          <w:rFonts w:ascii="David" w:hAnsi="David"/>
          <w:b/>
          <w:bCs/>
          <w:rtl/>
        </w:rPr>
        <w:tab/>
        <w:t xml:space="preserve">זה לא חשבון של העמותה. </w:t>
      </w:r>
    </w:p>
    <w:p w:rsidR="005A3BC6" w:rsidRDefault="005A3BC6" w:rsidP="005A3BC6">
      <w:pPr>
        <w:pStyle w:val="David"/>
        <w:ind w:left="907" w:hanging="340"/>
        <w:rPr>
          <w:rFonts w:ascii="David" w:hAnsi="David"/>
          <w:b/>
          <w:bCs/>
          <w:rtl/>
        </w:rPr>
      </w:pPr>
      <w:r>
        <w:rPr>
          <w:rFonts w:ascii="David" w:hAnsi="David"/>
          <w:b/>
          <w:bCs/>
          <w:rtl/>
        </w:rPr>
        <w:t>ש.</w:t>
      </w:r>
      <w:r>
        <w:rPr>
          <w:rFonts w:ascii="David" w:hAnsi="David"/>
          <w:b/>
          <w:bCs/>
          <w:rtl/>
        </w:rPr>
        <w:tab/>
      </w:r>
      <w:r>
        <w:rPr>
          <w:rFonts w:ascii="David" w:hAnsi="David"/>
          <w:b/>
          <w:bCs/>
          <w:rtl/>
        </w:rPr>
        <w:tab/>
        <w:t>מאיפה השיקים וההפקדות?</w:t>
      </w:r>
    </w:p>
    <w:p w:rsidR="005A3BC6" w:rsidRDefault="005A3BC6" w:rsidP="005A3BC6">
      <w:pPr>
        <w:pStyle w:val="David"/>
        <w:ind w:left="1437" w:hanging="870"/>
        <w:rPr>
          <w:rFonts w:ascii="David" w:hAnsi="David"/>
          <w:b/>
          <w:bCs/>
          <w:rtl/>
        </w:rPr>
      </w:pPr>
      <w:r>
        <w:rPr>
          <w:rFonts w:ascii="David" w:hAnsi="David"/>
          <w:b/>
          <w:bCs/>
          <w:rtl/>
        </w:rPr>
        <w:t>ת.</w:t>
      </w:r>
      <w:r>
        <w:rPr>
          <w:rFonts w:ascii="David" w:hAnsi="David"/>
          <w:b/>
          <w:bCs/>
          <w:rtl/>
        </w:rPr>
        <w:tab/>
      </w:r>
      <w:r>
        <w:rPr>
          <w:rFonts w:ascii="David" w:hAnsi="David"/>
          <w:b/>
          <w:bCs/>
          <w:rtl/>
        </w:rPr>
        <w:tab/>
        <w:t xml:space="preserve">זה בתקופה שאמרתי בתקופת הקורונה שעשו לי העברות. פתחתי עסק ועשיתי על זה חישוב וסגרתי את העסק. הוא פעל רק חודש. </w:t>
      </w:r>
    </w:p>
    <w:p w:rsidR="005A3BC6" w:rsidRDefault="005A3BC6" w:rsidP="005A3BC6">
      <w:pPr>
        <w:pStyle w:val="David"/>
        <w:ind w:left="907" w:hanging="340"/>
        <w:rPr>
          <w:rFonts w:ascii="David" w:hAnsi="David"/>
          <w:b/>
          <w:bCs/>
          <w:rtl/>
        </w:rPr>
      </w:pPr>
      <w:r>
        <w:rPr>
          <w:rFonts w:ascii="David" w:hAnsi="David"/>
          <w:b/>
          <w:bCs/>
          <w:rtl/>
        </w:rPr>
        <w:t>ש.</w:t>
      </w:r>
      <w:r>
        <w:rPr>
          <w:rFonts w:ascii="David" w:hAnsi="David"/>
          <w:b/>
          <w:bCs/>
          <w:rtl/>
        </w:rPr>
        <w:tab/>
      </w:r>
      <w:r>
        <w:rPr>
          <w:rFonts w:ascii="David" w:hAnsi="David"/>
          <w:b/>
          <w:bCs/>
          <w:rtl/>
        </w:rPr>
        <w:tab/>
        <w:t>יש לך אישור פתיחת עסק?</w:t>
      </w:r>
    </w:p>
    <w:p w:rsidR="005A3BC6" w:rsidRDefault="005A3BC6" w:rsidP="005A3BC6">
      <w:pPr>
        <w:pStyle w:val="David"/>
        <w:ind w:left="907" w:hanging="340"/>
        <w:rPr>
          <w:rFonts w:ascii="David" w:hAnsi="David"/>
          <w:b/>
          <w:bCs/>
          <w:rtl/>
        </w:rPr>
      </w:pPr>
      <w:r>
        <w:rPr>
          <w:rFonts w:ascii="David" w:hAnsi="David"/>
          <w:b/>
          <w:bCs/>
          <w:rtl/>
        </w:rPr>
        <w:t>ת.</w:t>
      </w:r>
      <w:r>
        <w:rPr>
          <w:rFonts w:ascii="David" w:hAnsi="David"/>
          <w:b/>
          <w:bCs/>
          <w:rtl/>
        </w:rPr>
        <w:tab/>
      </w:r>
      <w:r>
        <w:rPr>
          <w:rFonts w:ascii="David" w:hAnsi="David"/>
          <w:b/>
          <w:bCs/>
          <w:rtl/>
        </w:rPr>
        <w:tab/>
        <w:t xml:space="preserve">כן. </w:t>
      </w:r>
    </w:p>
    <w:p w:rsidR="005A3BC6" w:rsidRDefault="005A3BC6" w:rsidP="005A3BC6">
      <w:pPr>
        <w:pStyle w:val="David"/>
        <w:ind w:left="907" w:hanging="340"/>
        <w:rPr>
          <w:rFonts w:ascii="David" w:hAnsi="David"/>
          <w:b/>
          <w:bCs/>
          <w:rtl/>
        </w:rPr>
      </w:pPr>
      <w:r>
        <w:rPr>
          <w:rFonts w:ascii="David" w:hAnsi="David"/>
          <w:b/>
          <w:bCs/>
          <w:rtl/>
        </w:rPr>
        <w:t>ש.</w:t>
      </w:r>
      <w:r>
        <w:rPr>
          <w:rFonts w:ascii="David" w:hAnsi="David"/>
          <w:b/>
          <w:bCs/>
          <w:rtl/>
        </w:rPr>
        <w:tab/>
      </w:r>
      <w:r>
        <w:rPr>
          <w:rFonts w:ascii="David" w:hAnsi="David"/>
          <w:b/>
          <w:bCs/>
          <w:rtl/>
        </w:rPr>
        <w:tab/>
        <w:t>הוצאת חשבונות מס מהעסק?</w:t>
      </w:r>
    </w:p>
    <w:p w:rsidR="005A3BC6" w:rsidRDefault="005A3BC6" w:rsidP="005A3BC6">
      <w:pPr>
        <w:pStyle w:val="David"/>
        <w:ind w:left="907" w:hanging="340"/>
        <w:rPr>
          <w:rFonts w:ascii="David" w:hAnsi="David"/>
          <w:b/>
          <w:bCs/>
          <w:rtl/>
        </w:rPr>
      </w:pPr>
      <w:r>
        <w:rPr>
          <w:rFonts w:ascii="David" w:hAnsi="David"/>
          <w:b/>
          <w:bCs/>
          <w:rtl/>
        </w:rPr>
        <w:t>ת.</w:t>
      </w:r>
      <w:r>
        <w:rPr>
          <w:rFonts w:ascii="David" w:hAnsi="David"/>
          <w:b/>
          <w:bCs/>
          <w:rtl/>
        </w:rPr>
        <w:tab/>
      </w:r>
      <w:r>
        <w:rPr>
          <w:rFonts w:ascii="David" w:hAnsi="David"/>
          <w:b/>
          <w:bCs/>
          <w:rtl/>
        </w:rPr>
        <w:tab/>
        <w:t xml:space="preserve">כן. גם קיבלתי מענק קורונה והגשתי לרו"ח." </w:t>
      </w:r>
      <w:r>
        <w:rPr>
          <w:rFonts w:ascii="David" w:hAnsi="David"/>
          <w:rtl/>
        </w:rPr>
        <w:t>(עמ' 17 לפרוטוקול שורה 11 ואילך).</w:t>
      </w:r>
      <w:r>
        <w:rPr>
          <w:rFonts w:ascii="David" w:hAnsi="David"/>
          <w:b/>
          <w:bCs/>
          <w:rtl/>
        </w:rPr>
        <w:t xml:space="preserve"> </w:t>
      </w:r>
    </w:p>
    <w:p w:rsidR="005A3BC6" w:rsidRDefault="005A3BC6" w:rsidP="005A3BC6">
      <w:pPr>
        <w:spacing w:line="360" w:lineRule="auto"/>
        <w:ind w:left="907" w:hanging="340"/>
        <w:jc w:val="both"/>
        <w:rPr>
          <w:rFonts w:ascii="David" w:hAnsi="David"/>
          <w:rtl/>
        </w:rPr>
      </w:pPr>
    </w:p>
    <w:p w:rsidR="00444737" w:rsidRDefault="00444737" w:rsidP="005A3BC6">
      <w:pPr>
        <w:spacing w:line="360" w:lineRule="auto"/>
        <w:ind w:left="624" w:hanging="57"/>
        <w:jc w:val="both"/>
        <w:rPr>
          <w:rFonts w:ascii="David" w:hAnsi="David"/>
          <w:rtl/>
        </w:rPr>
      </w:pPr>
    </w:p>
    <w:p w:rsidR="005A3BC6" w:rsidRDefault="005A3BC6" w:rsidP="005A3BC6">
      <w:pPr>
        <w:spacing w:line="360" w:lineRule="auto"/>
        <w:ind w:left="624" w:hanging="57"/>
        <w:jc w:val="both"/>
        <w:rPr>
          <w:rFonts w:ascii="David" w:hAnsi="David"/>
          <w:rtl/>
        </w:rPr>
      </w:pPr>
      <w:r>
        <w:rPr>
          <w:rFonts w:ascii="David" w:hAnsi="David"/>
          <w:rtl/>
        </w:rPr>
        <w:t xml:space="preserve">כן השיבה כי הסטודיו המופיע בדיסק שצרף האיש לתיק המוצגים הוא הסטודיו השייך לעמותה והסבירה שמאחר והיא עובדת בעמותה מאז שהוקמה ונוכח הניסיון שצברה הייתה מעורבת בעיצוב הסטודיו ואף שיתפה את האיש בכך: </w:t>
      </w:r>
      <w:r>
        <w:rPr>
          <w:rFonts w:ascii="David" w:hAnsi="David"/>
          <w:b/>
          <w:bCs/>
          <w:rtl/>
        </w:rPr>
        <w:t>"שיתפתי אותו איפה יהיה ומה וזה בסדר כי אני בעמותה מ- 2008....נתתי המלצות ועצות איפה כדאי לשים מנורות ודברים. יש הרבה מנחות. אני נמצאת בעמותה ממש ממתי שנפתחה וההורים סומכים עלי וגם הוועד איפה נכון לשים כל דבר ושיתפתי את טול, כמו שהוא שיתף אותי...."</w:t>
      </w:r>
      <w:r>
        <w:rPr>
          <w:rFonts w:ascii="David" w:hAnsi="David"/>
          <w:rtl/>
        </w:rPr>
        <w:t xml:space="preserve"> (עמ' 18 לפרוטוקול שורה 5 ואילך).</w:t>
      </w:r>
    </w:p>
    <w:p w:rsidR="005A3BC6" w:rsidRDefault="005A3BC6" w:rsidP="005A3BC6">
      <w:pPr>
        <w:pStyle w:val="af0"/>
        <w:numPr>
          <w:ilvl w:val="0"/>
          <w:numId w:val="2"/>
        </w:numPr>
        <w:spacing w:before="240" w:after="240" w:line="360" w:lineRule="auto"/>
        <w:ind w:left="641" w:hanging="357"/>
        <w:jc w:val="both"/>
        <w:rPr>
          <w:rFonts w:ascii="David" w:hAnsi="David" w:cs="David"/>
          <w:sz w:val="24"/>
          <w:szCs w:val="24"/>
          <w:rtl/>
        </w:rPr>
      </w:pPr>
      <w:r>
        <w:rPr>
          <w:rFonts w:ascii="David" w:hAnsi="David" w:cs="David"/>
          <w:sz w:val="24"/>
          <w:szCs w:val="24"/>
          <w:rtl/>
        </w:rPr>
        <w:t>אביה של האישה העיד</w:t>
      </w:r>
      <w:r>
        <w:rPr>
          <w:rFonts w:ascii="David" w:hAnsi="David" w:cs="David"/>
          <w:sz w:val="24"/>
          <w:szCs w:val="24"/>
        </w:rPr>
        <w:t xml:space="preserve"> </w:t>
      </w:r>
      <w:r>
        <w:rPr>
          <w:rFonts w:ascii="David" w:hAnsi="David" w:cs="David"/>
          <w:sz w:val="24"/>
          <w:szCs w:val="24"/>
          <w:rtl/>
        </w:rPr>
        <w:t xml:space="preserve"> כיצד מתנהלת העמותה וכי חשבון הבנק בבנק הבינלאומי שייך לעסק הפרטי של האישה:</w:t>
      </w:r>
    </w:p>
    <w:p w:rsidR="005A3BC6" w:rsidRDefault="005A3BC6" w:rsidP="005A3BC6">
      <w:pPr>
        <w:spacing w:before="240" w:after="240" w:line="360" w:lineRule="auto"/>
        <w:ind w:left="567"/>
        <w:contextualSpacing/>
        <w:jc w:val="both"/>
        <w:rPr>
          <w:rFonts w:ascii="David" w:hAnsi="David"/>
          <w:b/>
          <w:bCs/>
        </w:rPr>
      </w:pPr>
      <w:r>
        <w:rPr>
          <w:rFonts w:ascii="David" w:hAnsi="David"/>
          <w:b/>
          <w:bCs/>
          <w:rtl/>
        </w:rPr>
        <w:t>"ש.</w:t>
      </w:r>
      <w:r>
        <w:rPr>
          <w:rFonts w:ascii="David" w:hAnsi="David"/>
          <w:b/>
          <w:bCs/>
          <w:rtl/>
        </w:rPr>
        <w:tab/>
        <w:t>מה שם העמותה?</w:t>
      </w:r>
    </w:p>
    <w:p w:rsidR="005A3BC6" w:rsidRDefault="005A3BC6" w:rsidP="00444737">
      <w:pPr>
        <w:spacing w:before="240" w:after="240" w:line="360" w:lineRule="auto"/>
        <w:ind w:left="567"/>
        <w:contextualSpacing/>
        <w:jc w:val="both"/>
        <w:rPr>
          <w:rFonts w:ascii="David" w:hAnsi="David"/>
          <w:b/>
          <w:bCs/>
          <w:rtl/>
        </w:rPr>
      </w:pPr>
      <w:r>
        <w:rPr>
          <w:rFonts w:ascii="David" w:hAnsi="David"/>
          <w:b/>
          <w:bCs/>
          <w:rtl/>
        </w:rPr>
        <w:t>ת.</w:t>
      </w:r>
      <w:r>
        <w:rPr>
          <w:rFonts w:ascii="David" w:hAnsi="David"/>
          <w:b/>
          <w:bCs/>
          <w:rtl/>
        </w:rPr>
        <w:tab/>
        <w:t>העמותה ל</w:t>
      </w:r>
      <w:r w:rsidR="00444737">
        <w:rPr>
          <w:rFonts w:ascii="David" w:hAnsi="David" w:hint="cs"/>
          <w:b/>
          <w:bCs/>
          <w:rtl/>
        </w:rPr>
        <w:t>*****</w:t>
      </w:r>
      <w:r>
        <w:rPr>
          <w:rFonts w:ascii="David" w:hAnsi="David"/>
          <w:b/>
          <w:bCs/>
          <w:rtl/>
        </w:rPr>
        <w:t xml:space="preserve"> </w:t>
      </w:r>
      <w:r w:rsidR="001C38B4">
        <w:rPr>
          <w:rFonts w:ascii="David" w:hAnsi="David" w:hint="cs"/>
          <w:b/>
          <w:bCs/>
          <w:rtl/>
        </w:rPr>
        <w:t>*****</w:t>
      </w:r>
      <w:r>
        <w:rPr>
          <w:rFonts w:ascii="David" w:hAnsi="David"/>
          <w:b/>
          <w:bCs/>
          <w:rtl/>
        </w:rPr>
        <w:t xml:space="preserve"> </w:t>
      </w:r>
      <w:r w:rsidR="001C38B4">
        <w:rPr>
          <w:rFonts w:ascii="David" w:hAnsi="David" w:hint="cs"/>
          <w:b/>
          <w:bCs/>
          <w:rtl/>
        </w:rPr>
        <w:t>*******</w:t>
      </w:r>
      <w:r>
        <w:rPr>
          <w:rFonts w:ascii="David" w:hAnsi="David"/>
          <w:b/>
          <w:bCs/>
          <w:rtl/>
        </w:rPr>
        <w:t>.</w:t>
      </w:r>
    </w:p>
    <w:p w:rsidR="005A3BC6" w:rsidRDefault="005A3BC6" w:rsidP="005A3BC6">
      <w:pPr>
        <w:spacing w:before="240" w:after="240" w:line="360" w:lineRule="auto"/>
        <w:ind w:left="567"/>
        <w:contextualSpacing/>
        <w:jc w:val="both"/>
        <w:rPr>
          <w:rFonts w:ascii="David" w:hAnsi="David"/>
          <w:b/>
          <w:bCs/>
          <w:rtl/>
        </w:rPr>
      </w:pPr>
      <w:r>
        <w:rPr>
          <w:rFonts w:ascii="David" w:hAnsi="David"/>
          <w:b/>
          <w:bCs/>
          <w:rtl/>
        </w:rPr>
        <w:t>ש.</w:t>
      </w:r>
      <w:r>
        <w:rPr>
          <w:rFonts w:ascii="David" w:hAnsi="David"/>
          <w:b/>
          <w:bCs/>
          <w:rtl/>
        </w:rPr>
        <w:tab/>
        <w:t>אתה יכול להגיד את שמות העובדים בעמותה היום?</w:t>
      </w:r>
    </w:p>
    <w:p w:rsidR="005A3BC6" w:rsidRDefault="005A3BC6" w:rsidP="00444737">
      <w:pPr>
        <w:spacing w:before="240" w:after="240" w:line="360" w:lineRule="auto"/>
        <w:ind w:left="567"/>
        <w:contextualSpacing/>
        <w:jc w:val="both"/>
        <w:rPr>
          <w:rFonts w:ascii="David" w:hAnsi="David"/>
          <w:b/>
          <w:bCs/>
          <w:rtl/>
        </w:rPr>
      </w:pPr>
      <w:r>
        <w:rPr>
          <w:rFonts w:ascii="David" w:hAnsi="David"/>
          <w:b/>
          <w:bCs/>
          <w:rtl/>
        </w:rPr>
        <w:t>ת.</w:t>
      </w:r>
      <w:r>
        <w:rPr>
          <w:rFonts w:ascii="David" w:hAnsi="David"/>
          <w:b/>
          <w:bCs/>
          <w:rtl/>
        </w:rPr>
        <w:tab/>
      </w:r>
      <w:r w:rsidR="00444737">
        <w:rPr>
          <w:rFonts w:ascii="David" w:hAnsi="David" w:hint="cs"/>
          <w:b/>
          <w:bCs/>
          <w:rtl/>
        </w:rPr>
        <w:t>***</w:t>
      </w:r>
      <w:r>
        <w:rPr>
          <w:rFonts w:ascii="David" w:hAnsi="David"/>
          <w:b/>
          <w:bCs/>
          <w:rtl/>
        </w:rPr>
        <w:t xml:space="preserve"> לא זוכר את שם המשפחה, </w:t>
      </w:r>
      <w:r w:rsidR="00444737">
        <w:rPr>
          <w:rFonts w:ascii="David" w:hAnsi="David" w:hint="cs"/>
          <w:b/>
          <w:bCs/>
          <w:rtl/>
        </w:rPr>
        <w:t>****</w:t>
      </w:r>
      <w:r w:rsidR="001C38B4">
        <w:rPr>
          <w:rFonts w:ascii="David" w:hAnsi="David" w:hint="cs"/>
          <w:b/>
          <w:bCs/>
          <w:rtl/>
        </w:rPr>
        <w:t xml:space="preserve"> ו</w:t>
      </w:r>
      <w:r w:rsidR="00444737">
        <w:rPr>
          <w:rFonts w:ascii="David" w:hAnsi="David" w:hint="cs"/>
          <w:b/>
          <w:bCs/>
          <w:rtl/>
        </w:rPr>
        <w:t>**** ****</w:t>
      </w:r>
      <w:r w:rsidR="00972DD6">
        <w:rPr>
          <w:rFonts w:ascii="David" w:hAnsi="David"/>
          <w:b/>
          <w:bCs/>
          <w:rtl/>
        </w:rPr>
        <w:t>.</w:t>
      </w:r>
      <w:r>
        <w:rPr>
          <w:rFonts w:ascii="David" w:hAnsi="David"/>
          <w:b/>
          <w:bCs/>
          <w:rtl/>
        </w:rPr>
        <w:t xml:space="preserve"> </w:t>
      </w:r>
    </w:p>
    <w:p w:rsidR="005A3BC6" w:rsidRDefault="005A3BC6" w:rsidP="005A3BC6">
      <w:pPr>
        <w:spacing w:before="240" w:after="240" w:line="360" w:lineRule="auto"/>
        <w:ind w:left="567"/>
        <w:contextualSpacing/>
        <w:jc w:val="both"/>
        <w:rPr>
          <w:rFonts w:ascii="David" w:hAnsi="David"/>
          <w:b/>
          <w:bCs/>
          <w:rtl/>
        </w:rPr>
      </w:pPr>
      <w:r>
        <w:rPr>
          <w:rFonts w:ascii="David" w:hAnsi="David"/>
          <w:b/>
          <w:bCs/>
          <w:rtl/>
        </w:rPr>
        <w:t>ש.</w:t>
      </w:r>
      <w:r>
        <w:rPr>
          <w:rFonts w:ascii="David" w:hAnsi="David"/>
          <w:b/>
          <w:bCs/>
          <w:rtl/>
        </w:rPr>
        <w:tab/>
        <w:t>מה שם רו"ח?</w:t>
      </w:r>
    </w:p>
    <w:p w:rsidR="005A3BC6" w:rsidRDefault="005A3BC6" w:rsidP="00444737">
      <w:pPr>
        <w:spacing w:before="240" w:after="240" w:line="360" w:lineRule="auto"/>
        <w:ind w:left="567"/>
        <w:contextualSpacing/>
        <w:jc w:val="both"/>
        <w:rPr>
          <w:rFonts w:ascii="David" w:hAnsi="David"/>
          <w:b/>
          <w:bCs/>
          <w:rtl/>
        </w:rPr>
      </w:pPr>
      <w:r>
        <w:rPr>
          <w:rFonts w:ascii="David" w:hAnsi="David"/>
          <w:b/>
          <w:bCs/>
          <w:rtl/>
        </w:rPr>
        <w:t>ת.</w:t>
      </w:r>
      <w:r>
        <w:rPr>
          <w:rFonts w:ascii="David" w:hAnsi="David"/>
          <w:b/>
          <w:bCs/>
          <w:rtl/>
        </w:rPr>
        <w:tab/>
      </w:r>
      <w:r w:rsidR="00444737">
        <w:rPr>
          <w:rFonts w:ascii="David" w:hAnsi="David" w:hint="cs"/>
          <w:b/>
          <w:bCs/>
          <w:rtl/>
        </w:rPr>
        <w:t>****</w:t>
      </w:r>
      <w:r w:rsidR="00C07D84">
        <w:rPr>
          <w:rFonts w:ascii="David" w:hAnsi="David" w:hint="cs"/>
          <w:b/>
          <w:bCs/>
          <w:rtl/>
        </w:rPr>
        <w:t>.</w:t>
      </w:r>
      <w:r>
        <w:rPr>
          <w:rFonts w:ascii="David" w:hAnsi="David"/>
          <w:b/>
          <w:bCs/>
          <w:rtl/>
        </w:rPr>
        <w:t xml:space="preserve"> </w:t>
      </w:r>
    </w:p>
    <w:p w:rsidR="005A3BC6" w:rsidRDefault="005A3BC6" w:rsidP="005A3BC6">
      <w:pPr>
        <w:spacing w:before="240" w:after="240" w:line="360" w:lineRule="auto"/>
        <w:ind w:left="567"/>
        <w:contextualSpacing/>
        <w:jc w:val="both"/>
        <w:rPr>
          <w:rFonts w:ascii="David" w:hAnsi="David"/>
          <w:b/>
          <w:bCs/>
          <w:rtl/>
        </w:rPr>
      </w:pPr>
      <w:r>
        <w:rPr>
          <w:rFonts w:ascii="David" w:hAnsi="David"/>
          <w:b/>
          <w:bCs/>
          <w:rtl/>
        </w:rPr>
        <w:t>ש.</w:t>
      </w:r>
      <w:r>
        <w:rPr>
          <w:rFonts w:ascii="David" w:hAnsi="David"/>
          <w:b/>
          <w:bCs/>
          <w:rtl/>
        </w:rPr>
        <w:tab/>
        <w:t>איפה התיקים של העמותה מתנהלים?</w:t>
      </w:r>
    </w:p>
    <w:p w:rsidR="005A3BC6" w:rsidRDefault="005A3BC6" w:rsidP="00C07D84">
      <w:pPr>
        <w:spacing w:before="240" w:after="240" w:line="360" w:lineRule="auto"/>
        <w:ind w:left="567"/>
        <w:contextualSpacing/>
        <w:jc w:val="both"/>
        <w:rPr>
          <w:rFonts w:ascii="David" w:hAnsi="David"/>
          <w:b/>
          <w:bCs/>
          <w:rtl/>
        </w:rPr>
      </w:pPr>
      <w:r>
        <w:rPr>
          <w:rFonts w:ascii="David" w:hAnsi="David"/>
          <w:b/>
          <w:bCs/>
          <w:rtl/>
        </w:rPr>
        <w:t>ת.</w:t>
      </w:r>
      <w:r>
        <w:rPr>
          <w:rFonts w:ascii="David" w:hAnsi="David"/>
          <w:b/>
          <w:bCs/>
          <w:rtl/>
        </w:rPr>
        <w:tab/>
        <w:t>ב</w:t>
      </w:r>
      <w:r w:rsidR="00C07D84">
        <w:rPr>
          <w:rFonts w:ascii="David" w:hAnsi="David" w:hint="cs"/>
          <w:b/>
          <w:bCs/>
          <w:rtl/>
        </w:rPr>
        <w:t>****</w:t>
      </w:r>
      <w:r>
        <w:rPr>
          <w:rFonts w:ascii="David" w:hAnsi="David"/>
          <w:b/>
          <w:bCs/>
          <w:rtl/>
        </w:rPr>
        <w:t xml:space="preserve">. </w:t>
      </w:r>
    </w:p>
    <w:p w:rsidR="005A3BC6" w:rsidRDefault="005A3BC6" w:rsidP="005A3BC6">
      <w:pPr>
        <w:spacing w:before="240" w:after="240" w:line="360" w:lineRule="auto"/>
        <w:ind w:left="567"/>
        <w:contextualSpacing/>
        <w:jc w:val="both"/>
        <w:rPr>
          <w:rFonts w:ascii="David" w:hAnsi="David"/>
          <w:b/>
          <w:bCs/>
          <w:rtl/>
        </w:rPr>
      </w:pPr>
      <w:r>
        <w:rPr>
          <w:rFonts w:ascii="David" w:hAnsi="David"/>
          <w:b/>
          <w:bCs/>
          <w:rtl/>
        </w:rPr>
        <w:t>ש.</w:t>
      </w:r>
      <w:r>
        <w:rPr>
          <w:rFonts w:ascii="David" w:hAnsi="David"/>
          <w:b/>
          <w:bCs/>
          <w:rtl/>
        </w:rPr>
        <w:tab/>
        <w:t>העסק שלך הפרטי עוסק פטור?</w:t>
      </w:r>
    </w:p>
    <w:p w:rsidR="005A3BC6" w:rsidRDefault="005A3BC6" w:rsidP="005A3BC6">
      <w:pPr>
        <w:spacing w:before="240" w:after="240" w:line="360" w:lineRule="auto"/>
        <w:ind w:left="567"/>
        <w:contextualSpacing/>
        <w:jc w:val="both"/>
        <w:rPr>
          <w:rFonts w:ascii="David" w:hAnsi="David"/>
          <w:b/>
          <w:bCs/>
          <w:rtl/>
        </w:rPr>
      </w:pPr>
      <w:r>
        <w:rPr>
          <w:rFonts w:ascii="David" w:hAnsi="David"/>
          <w:b/>
          <w:bCs/>
          <w:rtl/>
        </w:rPr>
        <w:t>ת.</w:t>
      </w:r>
      <w:r>
        <w:rPr>
          <w:rFonts w:ascii="David" w:hAnsi="David"/>
          <w:b/>
          <w:bCs/>
          <w:rtl/>
        </w:rPr>
        <w:tab/>
        <w:t>עוסק פטור.</w:t>
      </w:r>
    </w:p>
    <w:p w:rsidR="005A3BC6" w:rsidRDefault="005A3BC6" w:rsidP="005A3BC6">
      <w:pPr>
        <w:spacing w:before="240" w:after="240" w:line="360" w:lineRule="auto"/>
        <w:ind w:left="567"/>
        <w:contextualSpacing/>
        <w:jc w:val="both"/>
        <w:rPr>
          <w:rFonts w:ascii="David" w:hAnsi="David"/>
          <w:b/>
          <w:bCs/>
          <w:rtl/>
        </w:rPr>
      </w:pPr>
      <w:r>
        <w:rPr>
          <w:rFonts w:ascii="David" w:hAnsi="David"/>
          <w:b/>
          <w:bCs/>
          <w:rtl/>
        </w:rPr>
        <w:t>ש.</w:t>
      </w:r>
      <w:r>
        <w:rPr>
          <w:rFonts w:ascii="David" w:hAnsi="David"/>
          <w:b/>
          <w:bCs/>
          <w:rtl/>
        </w:rPr>
        <w:tab/>
        <w:t>כמה חשבונות בנק יש בעמותה?</w:t>
      </w:r>
    </w:p>
    <w:p w:rsidR="005A3BC6" w:rsidRDefault="005A3BC6" w:rsidP="005A3BC6">
      <w:pPr>
        <w:spacing w:before="240" w:after="240" w:line="360" w:lineRule="auto"/>
        <w:ind w:left="567"/>
        <w:contextualSpacing/>
        <w:jc w:val="both"/>
        <w:rPr>
          <w:rFonts w:ascii="David" w:hAnsi="David"/>
          <w:b/>
          <w:bCs/>
          <w:rtl/>
        </w:rPr>
      </w:pPr>
      <w:r>
        <w:rPr>
          <w:rFonts w:ascii="David" w:hAnsi="David"/>
          <w:b/>
          <w:bCs/>
          <w:rtl/>
        </w:rPr>
        <w:t>ת.</w:t>
      </w:r>
      <w:r>
        <w:rPr>
          <w:rFonts w:ascii="David" w:hAnsi="David"/>
          <w:b/>
          <w:bCs/>
          <w:rtl/>
        </w:rPr>
        <w:tab/>
        <w:t xml:space="preserve">אחד. </w:t>
      </w:r>
    </w:p>
    <w:p w:rsidR="005A3BC6" w:rsidRDefault="005A3BC6" w:rsidP="005A3BC6">
      <w:pPr>
        <w:spacing w:before="240" w:after="240" w:line="360" w:lineRule="auto"/>
        <w:ind w:left="567"/>
        <w:contextualSpacing/>
        <w:jc w:val="both"/>
        <w:rPr>
          <w:rFonts w:ascii="David" w:hAnsi="David"/>
          <w:b/>
          <w:bCs/>
          <w:rtl/>
        </w:rPr>
      </w:pPr>
      <w:r>
        <w:rPr>
          <w:rFonts w:ascii="David" w:hAnsi="David"/>
          <w:b/>
          <w:bCs/>
          <w:rtl/>
        </w:rPr>
        <w:t>ש.</w:t>
      </w:r>
      <w:r>
        <w:rPr>
          <w:rFonts w:ascii="David" w:hAnsi="David"/>
          <w:b/>
          <w:bCs/>
          <w:rtl/>
        </w:rPr>
        <w:tab/>
        <w:t>מי מנהל את העמותה?</w:t>
      </w:r>
    </w:p>
    <w:p w:rsidR="005A3BC6" w:rsidRDefault="005A3BC6" w:rsidP="005A3BC6">
      <w:pPr>
        <w:spacing w:before="240" w:after="240" w:line="360" w:lineRule="auto"/>
        <w:ind w:left="1437" w:hanging="870"/>
        <w:contextualSpacing/>
        <w:jc w:val="both"/>
        <w:rPr>
          <w:rFonts w:ascii="David" w:hAnsi="David"/>
          <w:b/>
          <w:bCs/>
          <w:rtl/>
        </w:rPr>
      </w:pPr>
      <w:r>
        <w:rPr>
          <w:rFonts w:ascii="David" w:hAnsi="David"/>
          <w:b/>
          <w:bCs/>
          <w:rtl/>
        </w:rPr>
        <w:t>ת.</w:t>
      </w:r>
      <w:r>
        <w:rPr>
          <w:rFonts w:ascii="David" w:hAnsi="David"/>
          <w:b/>
          <w:bCs/>
          <w:rtl/>
        </w:rPr>
        <w:tab/>
        <w:t xml:space="preserve">אני עם וועד. אם אני צריך משהו עושים אסיפה או אם אני צריך לחתום משהו צריך עוד בן אדם מורשה חתימה. </w:t>
      </w:r>
    </w:p>
    <w:p w:rsidR="005A3BC6" w:rsidRDefault="005A3BC6" w:rsidP="005A3BC6">
      <w:pPr>
        <w:spacing w:before="240" w:after="240" w:line="360" w:lineRule="auto"/>
        <w:ind w:left="567"/>
        <w:contextualSpacing/>
        <w:jc w:val="both"/>
        <w:rPr>
          <w:rFonts w:ascii="David" w:hAnsi="David"/>
          <w:b/>
          <w:bCs/>
          <w:rtl/>
        </w:rPr>
      </w:pPr>
      <w:r>
        <w:rPr>
          <w:rFonts w:ascii="David" w:hAnsi="David"/>
          <w:b/>
          <w:bCs/>
          <w:rtl/>
        </w:rPr>
        <w:t>ש.</w:t>
      </w:r>
      <w:r>
        <w:rPr>
          <w:rFonts w:ascii="David" w:hAnsi="David"/>
          <w:b/>
          <w:bCs/>
          <w:rtl/>
        </w:rPr>
        <w:tab/>
        <w:t>העמותה שלך פתחה חשבון בנק בבנק הבינלאומי, יודע על כך?</w:t>
      </w:r>
    </w:p>
    <w:p w:rsidR="005A3BC6" w:rsidRDefault="005A3BC6" w:rsidP="005A3BC6">
      <w:pPr>
        <w:spacing w:before="240" w:after="240" w:line="360" w:lineRule="auto"/>
        <w:ind w:left="567"/>
        <w:contextualSpacing/>
        <w:jc w:val="both"/>
        <w:rPr>
          <w:rFonts w:ascii="David" w:hAnsi="David"/>
          <w:b/>
          <w:bCs/>
          <w:rtl/>
        </w:rPr>
      </w:pPr>
      <w:r>
        <w:rPr>
          <w:rFonts w:ascii="David" w:hAnsi="David"/>
          <w:b/>
          <w:bCs/>
          <w:rtl/>
        </w:rPr>
        <w:t>ת.</w:t>
      </w:r>
      <w:r>
        <w:rPr>
          <w:rFonts w:ascii="David" w:hAnsi="David"/>
          <w:b/>
          <w:bCs/>
          <w:rtl/>
        </w:rPr>
        <w:tab/>
        <w:t xml:space="preserve">לא. </w:t>
      </w:r>
    </w:p>
    <w:p w:rsidR="005A3BC6" w:rsidRDefault="005A3BC6" w:rsidP="005A3BC6">
      <w:pPr>
        <w:spacing w:before="240" w:after="240" w:line="360" w:lineRule="auto"/>
        <w:ind w:left="567"/>
        <w:contextualSpacing/>
        <w:jc w:val="both"/>
        <w:rPr>
          <w:rFonts w:ascii="David" w:hAnsi="David"/>
          <w:b/>
          <w:bCs/>
          <w:rtl/>
        </w:rPr>
      </w:pPr>
      <w:r>
        <w:rPr>
          <w:rFonts w:ascii="David" w:hAnsi="David"/>
          <w:b/>
          <w:bCs/>
          <w:rtl/>
        </w:rPr>
        <w:t>ש.</w:t>
      </w:r>
      <w:r>
        <w:rPr>
          <w:rFonts w:ascii="David" w:hAnsi="David"/>
          <w:b/>
          <w:bCs/>
          <w:rtl/>
        </w:rPr>
        <w:tab/>
        <w:t>מציגה לך בתביעה  הרכושית תיק מוצגים עמ' 54. מה כתוב שם?</w:t>
      </w:r>
    </w:p>
    <w:p w:rsidR="005A3BC6" w:rsidRDefault="005A3BC6" w:rsidP="00444737">
      <w:pPr>
        <w:spacing w:before="240" w:after="240" w:line="360" w:lineRule="auto"/>
        <w:ind w:left="567"/>
        <w:contextualSpacing/>
        <w:jc w:val="both"/>
        <w:rPr>
          <w:rFonts w:ascii="David" w:hAnsi="David"/>
          <w:b/>
          <w:bCs/>
          <w:rtl/>
        </w:rPr>
      </w:pPr>
      <w:r>
        <w:rPr>
          <w:rFonts w:ascii="David" w:hAnsi="David"/>
          <w:b/>
          <w:bCs/>
          <w:rtl/>
        </w:rPr>
        <w:t>ת.</w:t>
      </w:r>
      <w:r>
        <w:rPr>
          <w:rFonts w:ascii="David" w:hAnsi="David"/>
          <w:b/>
          <w:bCs/>
          <w:rtl/>
        </w:rPr>
        <w:tab/>
      </w:r>
      <w:r w:rsidR="00444737">
        <w:rPr>
          <w:rFonts w:ascii="David" w:hAnsi="David" w:hint="cs"/>
          <w:b/>
          <w:bCs/>
          <w:rtl/>
        </w:rPr>
        <w:t>*****</w:t>
      </w:r>
      <w:r>
        <w:rPr>
          <w:rFonts w:ascii="David" w:hAnsi="David"/>
          <w:b/>
          <w:bCs/>
          <w:rtl/>
        </w:rPr>
        <w:t xml:space="preserve"> </w:t>
      </w:r>
      <w:r w:rsidR="00444737">
        <w:rPr>
          <w:rFonts w:ascii="David" w:hAnsi="David" w:hint="cs"/>
          <w:b/>
          <w:bCs/>
          <w:rtl/>
        </w:rPr>
        <w:t>*****</w:t>
      </w:r>
      <w:r>
        <w:rPr>
          <w:rFonts w:ascii="David" w:hAnsi="David"/>
          <w:b/>
          <w:bCs/>
          <w:rtl/>
        </w:rPr>
        <w:t xml:space="preserve">. זה פרטי של </w:t>
      </w:r>
      <w:r w:rsidR="00444737">
        <w:rPr>
          <w:rFonts w:ascii="David" w:hAnsi="David" w:hint="cs"/>
          <w:b/>
          <w:bCs/>
          <w:rtl/>
        </w:rPr>
        <w:t>******</w:t>
      </w:r>
      <w:r>
        <w:rPr>
          <w:rFonts w:ascii="David" w:hAnsi="David"/>
          <w:b/>
          <w:bCs/>
          <w:rtl/>
        </w:rPr>
        <w:t xml:space="preserve">. לא עמותה. </w:t>
      </w:r>
    </w:p>
    <w:p w:rsidR="005A3BC6" w:rsidRDefault="005A3BC6" w:rsidP="005A3BC6">
      <w:pPr>
        <w:spacing w:before="240" w:after="240" w:line="360" w:lineRule="auto"/>
        <w:ind w:left="1437" w:hanging="870"/>
        <w:contextualSpacing/>
        <w:jc w:val="both"/>
        <w:rPr>
          <w:rFonts w:ascii="David" w:hAnsi="David"/>
          <w:b/>
          <w:bCs/>
          <w:rtl/>
        </w:rPr>
      </w:pPr>
      <w:r>
        <w:rPr>
          <w:rFonts w:ascii="David" w:hAnsi="David"/>
          <w:b/>
          <w:bCs/>
          <w:rtl/>
        </w:rPr>
        <w:t>ש.</w:t>
      </w:r>
      <w:r>
        <w:rPr>
          <w:rFonts w:ascii="David" w:hAnsi="David"/>
          <w:b/>
          <w:bCs/>
          <w:rtl/>
        </w:rPr>
        <w:tab/>
        <w:t>אתה ישבת ואמרת שהעמותה זה גוף ממשלתי. איך יכול להיות שזה גוף ממשלתי שעובדת שמקבלת משכורת משתמשת בשם של העמותה?</w:t>
      </w:r>
    </w:p>
    <w:p w:rsidR="005A3BC6" w:rsidRDefault="005A3BC6" w:rsidP="00C07D84">
      <w:pPr>
        <w:spacing w:before="240" w:after="240" w:line="360" w:lineRule="auto"/>
        <w:ind w:left="567"/>
        <w:contextualSpacing/>
        <w:jc w:val="both"/>
        <w:rPr>
          <w:rFonts w:ascii="David" w:hAnsi="David"/>
          <w:b/>
          <w:bCs/>
          <w:rtl/>
        </w:rPr>
      </w:pPr>
      <w:r>
        <w:rPr>
          <w:rFonts w:ascii="David" w:hAnsi="David"/>
          <w:b/>
          <w:bCs/>
          <w:rtl/>
        </w:rPr>
        <w:t>ת.</w:t>
      </w:r>
      <w:r>
        <w:rPr>
          <w:rFonts w:ascii="David" w:hAnsi="David"/>
          <w:b/>
          <w:bCs/>
          <w:rtl/>
        </w:rPr>
        <w:tab/>
        <w:t xml:space="preserve">כתוב לקידום </w:t>
      </w:r>
      <w:r w:rsidR="00C07D84">
        <w:rPr>
          <w:rFonts w:ascii="David" w:hAnsi="David" w:hint="cs"/>
          <w:b/>
          <w:bCs/>
          <w:rtl/>
        </w:rPr>
        <w:t>*****</w:t>
      </w:r>
      <w:r>
        <w:rPr>
          <w:rFonts w:ascii="David" w:hAnsi="David"/>
          <w:b/>
          <w:bCs/>
          <w:rtl/>
        </w:rPr>
        <w:t xml:space="preserve"> </w:t>
      </w:r>
      <w:r w:rsidR="00C07D84">
        <w:rPr>
          <w:rFonts w:ascii="David" w:hAnsi="David" w:hint="cs"/>
          <w:b/>
          <w:bCs/>
          <w:rtl/>
        </w:rPr>
        <w:t>*****</w:t>
      </w:r>
      <w:r>
        <w:rPr>
          <w:rFonts w:ascii="David" w:hAnsi="David"/>
          <w:b/>
          <w:bCs/>
          <w:rtl/>
        </w:rPr>
        <w:t xml:space="preserve">? כתוב שם </w:t>
      </w:r>
      <w:r w:rsidR="00C07D84">
        <w:rPr>
          <w:rFonts w:ascii="David" w:hAnsi="David" w:hint="cs"/>
          <w:b/>
          <w:bCs/>
          <w:rtl/>
        </w:rPr>
        <w:t>****</w:t>
      </w:r>
      <w:r>
        <w:rPr>
          <w:rFonts w:ascii="David" w:hAnsi="David"/>
          <w:b/>
          <w:bCs/>
          <w:rtl/>
        </w:rPr>
        <w:t xml:space="preserve"> </w:t>
      </w:r>
      <w:r w:rsidR="00C07D84">
        <w:rPr>
          <w:rFonts w:ascii="David" w:hAnsi="David" w:hint="cs"/>
          <w:b/>
          <w:bCs/>
          <w:rtl/>
        </w:rPr>
        <w:t>******</w:t>
      </w:r>
      <w:r>
        <w:rPr>
          <w:rFonts w:ascii="David" w:hAnsi="David"/>
          <w:b/>
          <w:bCs/>
          <w:rtl/>
        </w:rPr>
        <w:t xml:space="preserve">. </w:t>
      </w:r>
    </w:p>
    <w:p w:rsidR="005A3BC6" w:rsidRDefault="005A3BC6" w:rsidP="005A3BC6">
      <w:pPr>
        <w:spacing w:before="240" w:after="240" w:line="360" w:lineRule="auto"/>
        <w:ind w:left="567"/>
        <w:contextualSpacing/>
        <w:jc w:val="both"/>
        <w:rPr>
          <w:rFonts w:ascii="David" w:hAnsi="David"/>
          <w:b/>
          <w:bCs/>
          <w:rtl/>
        </w:rPr>
      </w:pPr>
      <w:r>
        <w:rPr>
          <w:rFonts w:ascii="David" w:hAnsi="David"/>
          <w:b/>
          <w:bCs/>
          <w:rtl/>
        </w:rPr>
        <w:t>ש.</w:t>
      </w:r>
      <w:r>
        <w:rPr>
          <w:rFonts w:ascii="David" w:hAnsi="David"/>
          <w:b/>
          <w:bCs/>
          <w:rtl/>
        </w:rPr>
        <w:tab/>
        <w:t>אתה מוציא לה מידי חודש תלושי שכר. מה כתוב שם?</w:t>
      </w:r>
    </w:p>
    <w:p w:rsidR="005A3BC6" w:rsidRDefault="005A3BC6" w:rsidP="005A3BC6">
      <w:pPr>
        <w:spacing w:before="240" w:after="240" w:line="360" w:lineRule="auto"/>
        <w:ind w:left="567"/>
        <w:contextualSpacing/>
        <w:jc w:val="both"/>
        <w:rPr>
          <w:rFonts w:ascii="David" w:hAnsi="David"/>
          <w:b/>
          <w:bCs/>
          <w:rtl/>
        </w:rPr>
      </w:pPr>
      <w:r>
        <w:rPr>
          <w:rFonts w:ascii="David" w:hAnsi="David"/>
          <w:b/>
          <w:bCs/>
          <w:rtl/>
        </w:rPr>
        <w:t>ת.</w:t>
      </w:r>
      <w:r>
        <w:rPr>
          <w:rFonts w:ascii="David" w:hAnsi="David"/>
          <w:b/>
          <w:bCs/>
          <w:rtl/>
        </w:rPr>
        <w:tab/>
        <w:t xml:space="preserve">לא אני. זה רו"ח נותן להם. </w:t>
      </w:r>
    </w:p>
    <w:p w:rsidR="00444737" w:rsidRDefault="00444737" w:rsidP="005A3BC6">
      <w:pPr>
        <w:spacing w:before="240" w:after="240" w:line="360" w:lineRule="auto"/>
        <w:ind w:left="567"/>
        <w:contextualSpacing/>
        <w:jc w:val="both"/>
        <w:rPr>
          <w:rFonts w:ascii="David" w:hAnsi="David"/>
          <w:b/>
          <w:bCs/>
          <w:rtl/>
        </w:rPr>
      </w:pPr>
    </w:p>
    <w:p w:rsidR="005A3BC6" w:rsidRDefault="005A3BC6" w:rsidP="005A3BC6">
      <w:pPr>
        <w:spacing w:before="240" w:after="240" w:line="360" w:lineRule="auto"/>
        <w:ind w:left="567"/>
        <w:contextualSpacing/>
        <w:jc w:val="both"/>
        <w:rPr>
          <w:rFonts w:ascii="David" w:hAnsi="David"/>
          <w:b/>
          <w:bCs/>
          <w:rtl/>
        </w:rPr>
      </w:pPr>
      <w:r>
        <w:rPr>
          <w:rFonts w:ascii="David" w:hAnsi="David"/>
          <w:b/>
          <w:bCs/>
          <w:rtl/>
        </w:rPr>
        <w:t>ש.</w:t>
      </w:r>
      <w:r>
        <w:rPr>
          <w:rFonts w:ascii="David" w:hAnsi="David"/>
          <w:b/>
          <w:bCs/>
          <w:rtl/>
        </w:rPr>
        <w:tab/>
        <w:t>מה כתוב בתלוש השכר?</w:t>
      </w:r>
    </w:p>
    <w:p w:rsidR="005A3BC6" w:rsidRDefault="005A3BC6" w:rsidP="00C07D84">
      <w:pPr>
        <w:spacing w:before="240" w:after="240" w:line="360" w:lineRule="auto"/>
        <w:ind w:left="567"/>
        <w:contextualSpacing/>
        <w:jc w:val="both"/>
        <w:rPr>
          <w:rFonts w:ascii="David" w:hAnsi="David"/>
          <w:b/>
          <w:bCs/>
          <w:rtl/>
        </w:rPr>
      </w:pPr>
      <w:r>
        <w:rPr>
          <w:rFonts w:ascii="David" w:hAnsi="David"/>
          <w:b/>
          <w:bCs/>
          <w:rtl/>
        </w:rPr>
        <w:t>ת.</w:t>
      </w:r>
      <w:r>
        <w:rPr>
          <w:rFonts w:ascii="David" w:hAnsi="David"/>
          <w:b/>
          <w:bCs/>
          <w:rtl/>
        </w:rPr>
        <w:tab/>
        <w:t xml:space="preserve">צריך להיות עמותה לקידום </w:t>
      </w:r>
      <w:r w:rsidR="00C07D84">
        <w:rPr>
          <w:rFonts w:ascii="David" w:hAnsi="David" w:hint="cs"/>
          <w:b/>
          <w:bCs/>
          <w:rtl/>
        </w:rPr>
        <w:t>*****</w:t>
      </w:r>
      <w:r>
        <w:rPr>
          <w:rFonts w:ascii="David" w:hAnsi="David"/>
          <w:b/>
          <w:bCs/>
          <w:rtl/>
        </w:rPr>
        <w:t xml:space="preserve"> </w:t>
      </w:r>
      <w:r w:rsidR="00C07D84">
        <w:rPr>
          <w:rFonts w:ascii="David" w:hAnsi="David" w:hint="cs"/>
          <w:b/>
          <w:bCs/>
          <w:rtl/>
        </w:rPr>
        <w:t>******</w:t>
      </w:r>
      <w:r>
        <w:rPr>
          <w:rFonts w:ascii="David" w:hAnsi="David"/>
          <w:b/>
          <w:bCs/>
          <w:rtl/>
        </w:rPr>
        <w:t xml:space="preserve">. </w:t>
      </w:r>
    </w:p>
    <w:p w:rsidR="005A3BC6" w:rsidRDefault="005A3BC6" w:rsidP="005A3BC6">
      <w:pPr>
        <w:spacing w:before="240" w:after="240" w:line="360" w:lineRule="auto"/>
        <w:ind w:left="567"/>
        <w:contextualSpacing/>
        <w:jc w:val="both"/>
        <w:rPr>
          <w:rFonts w:ascii="David" w:hAnsi="David"/>
          <w:b/>
          <w:bCs/>
          <w:rtl/>
        </w:rPr>
      </w:pPr>
      <w:r>
        <w:rPr>
          <w:rFonts w:ascii="David" w:hAnsi="David"/>
          <w:b/>
          <w:bCs/>
          <w:rtl/>
        </w:rPr>
        <w:t>ש.</w:t>
      </w:r>
      <w:r>
        <w:rPr>
          <w:rFonts w:ascii="David" w:hAnsi="David"/>
          <w:b/>
          <w:bCs/>
          <w:rtl/>
        </w:rPr>
        <w:tab/>
        <w:t>מציגה לך בתיק המוצגים של התובעת בעמ'  324 – מה כתוב שם?</w:t>
      </w:r>
    </w:p>
    <w:p w:rsidR="005A3BC6" w:rsidRDefault="005A3BC6" w:rsidP="005A3BC6">
      <w:pPr>
        <w:spacing w:before="240" w:after="240" w:line="360" w:lineRule="auto"/>
        <w:ind w:left="567"/>
        <w:contextualSpacing/>
        <w:jc w:val="both"/>
        <w:rPr>
          <w:rFonts w:ascii="David" w:hAnsi="David"/>
          <w:rtl/>
        </w:rPr>
      </w:pPr>
      <w:r>
        <w:rPr>
          <w:rFonts w:ascii="David" w:hAnsi="David"/>
          <w:b/>
          <w:bCs/>
          <w:rtl/>
        </w:rPr>
        <w:t>ת.</w:t>
      </w:r>
      <w:r>
        <w:rPr>
          <w:rFonts w:ascii="David" w:hAnsi="David"/>
          <w:b/>
          <w:bCs/>
          <w:rtl/>
        </w:rPr>
        <w:tab/>
        <w:t xml:space="preserve">הרו"ח מקצר את השם. אני אגיד לה. </w:t>
      </w:r>
      <w:r>
        <w:rPr>
          <w:rFonts w:ascii="David" w:hAnsi="David"/>
          <w:rtl/>
        </w:rPr>
        <w:t>(עמ' 41 לפרוטוקול שורה 11 ואילך).</w:t>
      </w:r>
    </w:p>
    <w:p w:rsidR="005A3BC6" w:rsidRDefault="005A3BC6" w:rsidP="005A3BC6">
      <w:pPr>
        <w:pStyle w:val="David"/>
        <w:ind w:left="964" w:hanging="340"/>
        <w:rPr>
          <w:rFonts w:ascii="David" w:hAnsi="David"/>
          <w:b/>
          <w:bCs/>
        </w:rPr>
      </w:pPr>
      <w:r>
        <w:rPr>
          <w:rFonts w:ascii="David" w:hAnsi="David"/>
          <w:b/>
          <w:bCs/>
          <w:rtl/>
        </w:rPr>
        <w:t>"ש.</w:t>
      </w:r>
      <w:r>
        <w:rPr>
          <w:rFonts w:ascii="David" w:hAnsi="David"/>
          <w:b/>
          <w:bCs/>
          <w:rtl/>
        </w:rPr>
        <w:tab/>
        <w:t>מציגה לך בתביעה  הרכושית תיק מוצגים עמ' 54. מה כתוב שם?</w:t>
      </w:r>
    </w:p>
    <w:p w:rsidR="005A3BC6" w:rsidRDefault="005A3BC6" w:rsidP="00444737">
      <w:pPr>
        <w:pStyle w:val="David"/>
        <w:ind w:left="964" w:hanging="340"/>
        <w:rPr>
          <w:rFonts w:ascii="David" w:hAnsi="David"/>
          <w:rtl/>
        </w:rPr>
      </w:pPr>
      <w:r>
        <w:rPr>
          <w:rFonts w:ascii="David" w:hAnsi="David"/>
          <w:b/>
          <w:bCs/>
          <w:rtl/>
        </w:rPr>
        <w:t>ת.</w:t>
      </w:r>
      <w:r>
        <w:rPr>
          <w:rFonts w:ascii="David" w:hAnsi="David"/>
          <w:b/>
          <w:bCs/>
          <w:rtl/>
        </w:rPr>
        <w:tab/>
      </w:r>
      <w:r>
        <w:rPr>
          <w:rFonts w:ascii="David" w:hAnsi="David"/>
          <w:b/>
          <w:bCs/>
          <w:rtl/>
        </w:rPr>
        <w:tab/>
      </w:r>
      <w:r w:rsidR="00C07D84">
        <w:rPr>
          <w:rFonts w:ascii="David" w:hAnsi="David" w:hint="cs"/>
          <w:b/>
          <w:bCs/>
          <w:rtl/>
        </w:rPr>
        <w:t>*******</w:t>
      </w:r>
      <w:r>
        <w:rPr>
          <w:rFonts w:ascii="David" w:hAnsi="David"/>
          <w:b/>
          <w:bCs/>
          <w:rtl/>
        </w:rPr>
        <w:t xml:space="preserve"> </w:t>
      </w:r>
      <w:r w:rsidR="00C07D84">
        <w:rPr>
          <w:rFonts w:ascii="David" w:hAnsi="David" w:hint="cs"/>
          <w:b/>
          <w:bCs/>
          <w:rtl/>
        </w:rPr>
        <w:t>******</w:t>
      </w:r>
      <w:r>
        <w:rPr>
          <w:rFonts w:ascii="David" w:hAnsi="David"/>
          <w:b/>
          <w:bCs/>
          <w:rtl/>
        </w:rPr>
        <w:t xml:space="preserve">. זה פרטי של </w:t>
      </w:r>
      <w:r w:rsidR="00444737">
        <w:rPr>
          <w:rFonts w:ascii="David" w:hAnsi="David" w:hint="cs"/>
          <w:b/>
          <w:bCs/>
          <w:rtl/>
        </w:rPr>
        <w:t>****</w:t>
      </w:r>
      <w:r>
        <w:rPr>
          <w:rFonts w:ascii="David" w:hAnsi="David"/>
          <w:b/>
          <w:bCs/>
          <w:rtl/>
        </w:rPr>
        <w:t xml:space="preserve"> לא עמותה. </w:t>
      </w:r>
      <w:r>
        <w:rPr>
          <w:rFonts w:ascii="David" w:hAnsi="David"/>
          <w:rtl/>
        </w:rPr>
        <w:t>(עמ' 41 לפרוטוקול שורה 28 ואילך).</w:t>
      </w:r>
    </w:p>
    <w:p w:rsidR="0072071D" w:rsidRDefault="0072071D" w:rsidP="005A3BC6">
      <w:pPr>
        <w:pStyle w:val="David"/>
        <w:ind w:left="964" w:hanging="340"/>
        <w:rPr>
          <w:rFonts w:ascii="David" w:hAnsi="David"/>
        </w:rPr>
      </w:pPr>
    </w:p>
    <w:p w:rsidR="005A3BC6" w:rsidRDefault="005A3BC6" w:rsidP="005A3BC6">
      <w:pPr>
        <w:pStyle w:val="David"/>
        <w:numPr>
          <w:ilvl w:val="0"/>
          <w:numId w:val="2"/>
        </w:numPr>
        <w:ind w:left="697" w:hanging="357"/>
        <w:rPr>
          <w:rFonts w:ascii="David" w:hAnsi="David"/>
          <w:rtl/>
        </w:rPr>
      </w:pPr>
      <w:r>
        <w:rPr>
          <w:rFonts w:ascii="David" w:hAnsi="David"/>
          <w:rtl/>
        </w:rPr>
        <w:t>כן העיד שהאישה שכירה בעמותה וגם אם היא מדריכה חוגים במקומות אחרים, הכסף נכנס לעמותה (עמ' 43 לפרוטוקול שורה 24 ואילך) והסביר את הדרך בה העמותה עושה שימוש בתשלומי אשראי ומדוע האישה מממנת מכספה חלק מהוצאות המשתתפים בחוגים:</w:t>
      </w:r>
    </w:p>
    <w:p w:rsidR="00C07D84" w:rsidRDefault="00C07D84" w:rsidP="005A3BC6">
      <w:pPr>
        <w:pStyle w:val="David"/>
        <w:ind w:left="964" w:hanging="340"/>
        <w:rPr>
          <w:rFonts w:ascii="David" w:hAnsi="David"/>
          <w:b/>
          <w:bCs/>
          <w:rtl/>
        </w:rPr>
      </w:pPr>
    </w:p>
    <w:p w:rsidR="005A3BC6" w:rsidRDefault="005A3BC6" w:rsidP="005A3BC6">
      <w:pPr>
        <w:pStyle w:val="David"/>
        <w:ind w:left="964" w:hanging="340"/>
        <w:rPr>
          <w:rFonts w:ascii="David" w:hAnsi="David"/>
          <w:b/>
          <w:bCs/>
          <w:rtl/>
        </w:rPr>
      </w:pPr>
      <w:r>
        <w:rPr>
          <w:rFonts w:ascii="David" w:hAnsi="David"/>
          <w:b/>
          <w:bCs/>
          <w:rtl/>
        </w:rPr>
        <w:t>"ש.</w:t>
      </w:r>
      <w:r>
        <w:rPr>
          <w:rFonts w:ascii="David" w:hAnsi="David"/>
          <w:b/>
          <w:bCs/>
          <w:rtl/>
        </w:rPr>
        <w:tab/>
        <w:t xml:space="preserve">איך אתה מסלק את האשראי מהעסק? סליקה. </w:t>
      </w:r>
    </w:p>
    <w:p w:rsidR="005A3BC6" w:rsidRDefault="005A3BC6" w:rsidP="00444737">
      <w:pPr>
        <w:spacing w:line="360" w:lineRule="auto"/>
        <w:ind w:left="1434" w:hanging="810"/>
        <w:jc w:val="both"/>
        <w:rPr>
          <w:rFonts w:ascii="David" w:hAnsi="David"/>
        </w:rPr>
      </w:pPr>
      <w:r>
        <w:rPr>
          <w:rFonts w:ascii="David" w:hAnsi="David"/>
          <w:b/>
          <w:bCs/>
          <w:rtl/>
        </w:rPr>
        <w:t>ת.</w:t>
      </w:r>
      <w:r>
        <w:rPr>
          <w:rFonts w:ascii="David" w:hAnsi="David"/>
          <w:b/>
          <w:bCs/>
          <w:rtl/>
        </w:rPr>
        <w:tab/>
      </w:r>
      <w:r>
        <w:rPr>
          <w:rFonts w:ascii="David" w:hAnsi="David"/>
          <w:b/>
          <w:bCs/>
          <w:rtl/>
        </w:rPr>
        <w:tab/>
        <w:t xml:space="preserve">זה דרך </w:t>
      </w:r>
      <w:r w:rsidR="00444737">
        <w:rPr>
          <w:rFonts w:ascii="David" w:hAnsi="David" w:hint="cs"/>
          <w:b/>
          <w:bCs/>
          <w:rtl/>
        </w:rPr>
        <w:t>****</w:t>
      </w:r>
      <w:r>
        <w:rPr>
          <w:rFonts w:ascii="David" w:hAnsi="David"/>
          <w:b/>
          <w:bCs/>
          <w:rtl/>
        </w:rPr>
        <w:t xml:space="preserve"> היא נתנה את כל הנתונים של העמותה אבל </w:t>
      </w:r>
      <w:r w:rsidR="00972DD6">
        <w:rPr>
          <w:rFonts w:ascii="David" w:hAnsi="David"/>
          <w:b/>
          <w:bCs/>
          <w:rtl/>
        </w:rPr>
        <w:t>ט</w:t>
      </w:r>
      <w:r w:rsidR="00C07D84">
        <w:rPr>
          <w:rFonts w:ascii="David" w:hAnsi="David" w:hint="cs"/>
          <w:b/>
          <w:bCs/>
          <w:rtl/>
        </w:rPr>
        <w:t>ל</w:t>
      </w:r>
      <w:r>
        <w:rPr>
          <w:rFonts w:ascii="David" w:hAnsi="David"/>
          <w:b/>
          <w:bCs/>
          <w:rtl/>
        </w:rPr>
        <w:t xml:space="preserve">פון שלה.  יש בעמותה חוק שאנחנו יכולים להשתמש רק בשיקים עם שתי חתימות אבל כדי לעשות טובה לילדים, אנחנו מזמינים משהו מחו"ל כמו נעלי </w:t>
      </w:r>
      <w:r w:rsidR="00444737">
        <w:rPr>
          <w:rFonts w:ascii="David" w:hAnsi="David" w:hint="cs"/>
          <w:b/>
          <w:bCs/>
          <w:rtl/>
        </w:rPr>
        <w:t>****</w:t>
      </w:r>
      <w:r>
        <w:rPr>
          <w:rFonts w:ascii="David" w:hAnsi="David"/>
          <w:b/>
          <w:bCs/>
          <w:rtl/>
        </w:rPr>
        <w:t xml:space="preserve">. פה בארץ נעלי </w:t>
      </w:r>
      <w:r w:rsidR="00444737">
        <w:rPr>
          <w:rFonts w:ascii="David" w:hAnsi="David" w:hint="cs"/>
          <w:b/>
          <w:bCs/>
          <w:rtl/>
        </w:rPr>
        <w:t>****</w:t>
      </w:r>
      <w:r>
        <w:rPr>
          <w:rFonts w:ascii="David" w:hAnsi="David"/>
          <w:b/>
          <w:bCs/>
          <w:rtl/>
        </w:rPr>
        <w:t xml:space="preserve"> עולים 180 ₪ ואנחנו הזמנו ב- 10 דולר כל נעל. אנחנו עושים טובה לילדים וקונים דרך אשראי של </w:t>
      </w:r>
      <w:r w:rsidR="00444737">
        <w:rPr>
          <w:rFonts w:ascii="David" w:hAnsi="David" w:hint="cs"/>
          <w:b/>
          <w:bCs/>
          <w:rtl/>
        </w:rPr>
        <w:t>****</w:t>
      </w:r>
      <w:r>
        <w:rPr>
          <w:rFonts w:ascii="David" w:hAnsi="David"/>
          <w:b/>
          <w:bCs/>
          <w:rtl/>
        </w:rPr>
        <w:t xml:space="preserve"> ואנחנו החזרנו לה כסף דרך פרמיה." </w:t>
      </w:r>
      <w:r>
        <w:rPr>
          <w:rFonts w:ascii="David" w:hAnsi="David"/>
          <w:rtl/>
        </w:rPr>
        <w:t>(עמ' 42 לפרוטוקול שורה 29 ואילך)</w:t>
      </w:r>
    </w:p>
    <w:p w:rsidR="005A3BC6" w:rsidRDefault="005A3BC6" w:rsidP="005A3BC6">
      <w:pPr>
        <w:pStyle w:val="af0"/>
        <w:numPr>
          <w:ilvl w:val="0"/>
          <w:numId w:val="2"/>
        </w:numPr>
        <w:spacing w:before="240" w:after="240" w:line="360" w:lineRule="auto"/>
        <w:ind w:left="641" w:hanging="357"/>
        <w:jc w:val="both"/>
        <w:rPr>
          <w:rFonts w:ascii="David" w:hAnsi="David" w:cs="David"/>
          <w:sz w:val="24"/>
          <w:szCs w:val="24"/>
        </w:rPr>
      </w:pPr>
      <w:r>
        <w:rPr>
          <w:rFonts w:ascii="David" w:hAnsi="David" w:cs="David"/>
          <w:sz w:val="24"/>
          <w:szCs w:val="24"/>
          <w:rtl/>
        </w:rPr>
        <w:t>עוד העיד ששכרה של האישה משולם על ידי העמותה בהמחאה או בהעברה בנקאית אך לא במזומן ושההורים לא משלמים ישירות לחשבון האישה (עמ' 45 לפרוטוקול שורה 11 ואילך).</w:t>
      </w:r>
    </w:p>
    <w:p w:rsidR="0072071D" w:rsidRDefault="0072071D" w:rsidP="0072071D">
      <w:pPr>
        <w:pStyle w:val="af0"/>
        <w:spacing w:before="240" w:after="240" w:line="360" w:lineRule="auto"/>
        <w:ind w:left="641"/>
        <w:jc w:val="both"/>
        <w:rPr>
          <w:rFonts w:ascii="David" w:hAnsi="David" w:cs="David"/>
          <w:sz w:val="24"/>
          <w:szCs w:val="24"/>
          <w:rtl/>
        </w:rPr>
      </w:pPr>
    </w:p>
    <w:p w:rsidR="005A3BC6" w:rsidRDefault="005A3BC6" w:rsidP="00C07D84">
      <w:pPr>
        <w:pStyle w:val="af0"/>
        <w:numPr>
          <w:ilvl w:val="0"/>
          <w:numId w:val="2"/>
        </w:numPr>
        <w:spacing w:before="240" w:after="240" w:line="360" w:lineRule="auto"/>
        <w:ind w:left="641" w:hanging="357"/>
        <w:jc w:val="both"/>
        <w:rPr>
          <w:rFonts w:ascii="David" w:hAnsi="David" w:cs="David"/>
          <w:sz w:val="24"/>
          <w:szCs w:val="24"/>
        </w:rPr>
      </w:pPr>
      <w:r>
        <w:rPr>
          <w:rFonts w:ascii="David" w:hAnsi="David" w:cs="David"/>
          <w:sz w:val="24"/>
          <w:szCs w:val="24"/>
          <w:rtl/>
        </w:rPr>
        <w:t xml:space="preserve">ב"כ האישה הציגה בפני העד תלוש משכורת של האישה מינואר 22 ובו מצוין בראש התלוש: </w:t>
      </w:r>
      <w:r>
        <w:rPr>
          <w:rFonts w:ascii="David" w:hAnsi="David" w:cs="David"/>
          <w:b/>
          <w:bCs/>
          <w:sz w:val="24"/>
          <w:szCs w:val="24"/>
          <w:rtl/>
        </w:rPr>
        <w:t>"</w:t>
      </w:r>
      <w:r w:rsidR="00C07D84">
        <w:rPr>
          <w:rFonts w:ascii="David" w:hAnsi="David" w:cs="David" w:hint="cs"/>
          <w:b/>
          <w:bCs/>
          <w:sz w:val="24"/>
          <w:szCs w:val="24"/>
          <w:rtl/>
        </w:rPr>
        <w:t>******</w:t>
      </w:r>
      <w:r>
        <w:rPr>
          <w:rFonts w:ascii="David" w:hAnsi="David" w:cs="David"/>
          <w:b/>
          <w:bCs/>
          <w:sz w:val="24"/>
          <w:szCs w:val="24"/>
          <w:rtl/>
        </w:rPr>
        <w:t xml:space="preserve"> </w:t>
      </w:r>
      <w:r w:rsidR="00C07D84">
        <w:rPr>
          <w:rFonts w:ascii="David" w:hAnsi="David" w:cs="David" w:hint="cs"/>
          <w:b/>
          <w:bCs/>
          <w:sz w:val="24"/>
          <w:szCs w:val="24"/>
          <w:rtl/>
        </w:rPr>
        <w:t>******</w:t>
      </w:r>
      <w:r>
        <w:rPr>
          <w:rFonts w:ascii="David" w:hAnsi="David" w:cs="David"/>
          <w:b/>
          <w:bCs/>
          <w:sz w:val="24"/>
          <w:szCs w:val="24"/>
          <w:rtl/>
        </w:rPr>
        <w:t>"</w:t>
      </w:r>
      <w:r>
        <w:rPr>
          <w:rFonts w:ascii="David" w:hAnsi="David" w:cs="David"/>
          <w:sz w:val="24"/>
          <w:szCs w:val="24"/>
          <w:rtl/>
        </w:rPr>
        <w:t xml:space="preserve"> ואילו חשבון הבנק בבנק הבינלאומי הוא על שם </w:t>
      </w:r>
      <w:r>
        <w:rPr>
          <w:rFonts w:ascii="David" w:hAnsi="David" w:cs="David"/>
          <w:b/>
          <w:bCs/>
          <w:sz w:val="24"/>
          <w:szCs w:val="24"/>
          <w:rtl/>
        </w:rPr>
        <w:t>"</w:t>
      </w:r>
      <w:r w:rsidR="00C07D84">
        <w:rPr>
          <w:rFonts w:ascii="David" w:hAnsi="David" w:cs="David" w:hint="cs"/>
          <w:b/>
          <w:bCs/>
          <w:sz w:val="24"/>
          <w:szCs w:val="24"/>
          <w:rtl/>
        </w:rPr>
        <w:t>****</w:t>
      </w:r>
      <w:r>
        <w:rPr>
          <w:rFonts w:ascii="David" w:hAnsi="David" w:cs="David"/>
          <w:b/>
          <w:bCs/>
          <w:sz w:val="24"/>
          <w:szCs w:val="24"/>
          <w:rtl/>
        </w:rPr>
        <w:t xml:space="preserve"> </w:t>
      </w:r>
      <w:r w:rsidR="00C07D84">
        <w:rPr>
          <w:rFonts w:ascii="David" w:hAnsi="David" w:cs="David" w:hint="cs"/>
          <w:b/>
          <w:bCs/>
          <w:sz w:val="24"/>
          <w:szCs w:val="24"/>
          <w:rtl/>
        </w:rPr>
        <w:t>******</w:t>
      </w:r>
      <w:r>
        <w:rPr>
          <w:rFonts w:ascii="David" w:hAnsi="David" w:cs="David"/>
          <w:b/>
          <w:bCs/>
          <w:sz w:val="24"/>
          <w:szCs w:val="24"/>
          <w:rtl/>
        </w:rPr>
        <w:t xml:space="preserve">" </w:t>
      </w:r>
      <w:r>
        <w:rPr>
          <w:rFonts w:ascii="David" w:hAnsi="David" w:cs="David"/>
          <w:sz w:val="24"/>
          <w:szCs w:val="24"/>
          <w:rtl/>
        </w:rPr>
        <w:t>(עמ' 45 לפרוטוקול שורה 20 ואילך).</w:t>
      </w:r>
    </w:p>
    <w:p w:rsidR="0072071D" w:rsidRDefault="0072071D" w:rsidP="0072071D">
      <w:pPr>
        <w:pStyle w:val="af0"/>
        <w:spacing w:before="240" w:after="240" w:line="360" w:lineRule="auto"/>
        <w:ind w:left="641"/>
        <w:jc w:val="both"/>
        <w:rPr>
          <w:rFonts w:ascii="David" w:hAnsi="David" w:cs="David"/>
          <w:sz w:val="24"/>
          <w:szCs w:val="24"/>
        </w:rPr>
      </w:pPr>
    </w:p>
    <w:p w:rsidR="005A3BC6" w:rsidRDefault="005A3BC6" w:rsidP="005A3BC6">
      <w:pPr>
        <w:pStyle w:val="af0"/>
        <w:numPr>
          <w:ilvl w:val="0"/>
          <w:numId w:val="2"/>
        </w:numPr>
        <w:spacing w:before="240" w:after="240" w:line="360" w:lineRule="auto"/>
        <w:ind w:left="641" w:hanging="357"/>
        <w:jc w:val="both"/>
        <w:rPr>
          <w:rFonts w:ascii="David" w:hAnsi="David" w:cs="David"/>
          <w:sz w:val="24"/>
          <w:szCs w:val="24"/>
        </w:rPr>
      </w:pPr>
      <w:r>
        <w:rPr>
          <w:rFonts w:ascii="David" w:hAnsi="David" w:cs="David"/>
          <w:sz w:val="24"/>
          <w:szCs w:val="24"/>
          <w:rtl/>
        </w:rPr>
        <w:t xml:space="preserve">לאחר ששמעתי את הצדדים והעדים מטעמם והתרשמתי מהם באופן בלתי אמצעי, עיינתי במוצגים שהוצגו ובחוות דעת האקטואר הגעתי לכלל מסקנה שדין טענת האיש כי לאישה מוניטין עסקי, שיש להעריכו ולחלקו בין הצדדים – להידחות. </w:t>
      </w:r>
    </w:p>
    <w:p w:rsidR="003505EC" w:rsidRPr="003505EC" w:rsidRDefault="003505EC" w:rsidP="003505EC">
      <w:pPr>
        <w:pStyle w:val="af0"/>
        <w:rPr>
          <w:rFonts w:ascii="David" w:hAnsi="David" w:cs="David"/>
          <w:sz w:val="24"/>
          <w:szCs w:val="24"/>
          <w:rtl/>
        </w:rPr>
      </w:pPr>
    </w:p>
    <w:p w:rsidR="00444737" w:rsidRDefault="005A3BC6" w:rsidP="005A3BC6">
      <w:pPr>
        <w:pStyle w:val="af0"/>
        <w:numPr>
          <w:ilvl w:val="0"/>
          <w:numId w:val="2"/>
        </w:numPr>
        <w:spacing w:before="240" w:after="240" w:line="360" w:lineRule="auto"/>
        <w:ind w:left="641" w:hanging="357"/>
        <w:jc w:val="both"/>
        <w:rPr>
          <w:rFonts w:ascii="David" w:hAnsi="David" w:cs="David"/>
          <w:sz w:val="24"/>
          <w:szCs w:val="24"/>
        </w:rPr>
      </w:pPr>
      <w:r>
        <w:rPr>
          <w:rFonts w:ascii="David" w:hAnsi="David" w:cs="David"/>
          <w:sz w:val="24"/>
          <w:szCs w:val="24"/>
          <w:rtl/>
        </w:rPr>
        <w:t xml:space="preserve">השתכנעתי שהאישה עובדת כשכירה בעמותה ומקבלת שכר עבור עבודתה כמדריכה. האישה אומנם היא אחד מעמודי התווך של העמותה ומעורבת בכל היבטי הפעילות, כולל תכנון הסטודיו, רכישת אביזרים עבור הילדים, ליווי הילדים לתחרויות, והדרכתם, אך לא שוכנעתי שהאישה היא בעלת הסטודיו. אני מקבלת את הטענה שהצדדים בעזרת הורי האיש סייעו בהקמת הסטודיו, תכנונו ואבזורו, אך העמותה היא עמותה שיש בה 3 שכירים בלבד, ביניהם </w:t>
      </w:r>
    </w:p>
    <w:p w:rsidR="00444737" w:rsidRDefault="00444737" w:rsidP="00444737">
      <w:pPr>
        <w:pStyle w:val="af0"/>
        <w:spacing w:before="240" w:after="240" w:line="360" w:lineRule="auto"/>
        <w:ind w:left="641"/>
        <w:jc w:val="both"/>
        <w:rPr>
          <w:rFonts w:ascii="David" w:hAnsi="David" w:cs="David"/>
          <w:sz w:val="24"/>
          <w:szCs w:val="24"/>
        </w:rPr>
      </w:pPr>
    </w:p>
    <w:p w:rsidR="005A3BC6" w:rsidRDefault="005A3BC6" w:rsidP="00444737">
      <w:pPr>
        <w:pStyle w:val="af0"/>
        <w:spacing w:before="240" w:after="240" w:line="360" w:lineRule="auto"/>
        <w:ind w:left="641"/>
        <w:jc w:val="both"/>
        <w:rPr>
          <w:rFonts w:ascii="David" w:hAnsi="David" w:cs="David"/>
          <w:sz w:val="24"/>
          <w:szCs w:val="24"/>
        </w:rPr>
      </w:pPr>
      <w:r>
        <w:rPr>
          <w:rFonts w:ascii="David" w:hAnsi="David" w:cs="David"/>
          <w:sz w:val="24"/>
          <w:szCs w:val="24"/>
          <w:rtl/>
        </w:rPr>
        <w:t>האישה, שמעורבת בפעילות העמותה מאז הוקמה ואך טבעי שתהיה מעורבת בהתאמת הסטודיו לצרכי העמותה.</w:t>
      </w:r>
    </w:p>
    <w:p w:rsidR="0072071D" w:rsidRDefault="0072071D" w:rsidP="0072071D">
      <w:pPr>
        <w:pStyle w:val="af0"/>
        <w:spacing w:before="240" w:after="240" w:line="360" w:lineRule="auto"/>
        <w:ind w:left="641"/>
        <w:jc w:val="both"/>
        <w:rPr>
          <w:rFonts w:ascii="David" w:hAnsi="David" w:cs="David"/>
          <w:sz w:val="24"/>
          <w:szCs w:val="24"/>
        </w:rPr>
      </w:pPr>
    </w:p>
    <w:p w:rsidR="005A3BC6" w:rsidRDefault="005A3BC6" w:rsidP="00211883">
      <w:pPr>
        <w:pStyle w:val="af0"/>
        <w:numPr>
          <w:ilvl w:val="0"/>
          <w:numId w:val="2"/>
        </w:numPr>
        <w:spacing w:before="240" w:after="240" w:line="360" w:lineRule="auto"/>
        <w:ind w:left="641" w:hanging="357"/>
        <w:jc w:val="both"/>
        <w:rPr>
          <w:rFonts w:ascii="David" w:hAnsi="David" w:cs="David"/>
          <w:sz w:val="24"/>
          <w:szCs w:val="24"/>
        </w:rPr>
      </w:pPr>
      <w:r>
        <w:rPr>
          <w:rFonts w:ascii="David" w:hAnsi="David" w:cs="David"/>
          <w:sz w:val="24"/>
          <w:szCs w:val="24"/>
          <w:rtl/>
        </w:rPr>
        <w:t>כשרצתה האישה לפתוח עסק משל עצמה עשתה זאת, קראה לעסק: "</w:t>
      </w:r>
      <w:r w:rsidR="00211883">
        <w:rPr>
          <w:rFonts w:ascii="David" w:hAnsi="David" w:cs="David" w:hint="cs"/>
          <w:sz w:val="24"/>
          <w:szCs w:val="24"/>
          <w:rtl/>
        </w:rPr>
        <w:t>*****</w:t>
      </w:r>
      <w:r>
        <w:rPr>
          <w:rFonts w:ascii="David" w:hAnsi="David" w:cs="David"/>
          <w:sz w:val="24"/>
          <w:szCs w:val="24"/>
          <w:rtl/>
        </w:rPr>
        <w:t xml:space="preserve"> </w:t>
      </w:r>
      <w:r w:rsidR="00211883">
        <w:rPr>
          <w:rFonts w:ascii="David" w:hAnsi="David" w:cs="David" w:hint="cs"/>
          <w:sz w:val="24"/>
          <w:szCs w:val="24"/>
          <w:rtl/>
        </w:rPr>
        <w:t>*****</w:t>
      </w:r>
      <w:r>
        <w:rPr>
          <w:rFonts w:ascii="David" w:hAnsi="David" w:cs="David"/>
          <w:sz w:val="24"/>
          <w:szCs w:val="24"/>
          <w:rtl/>
        </w:rPr>
        <w:t>" ופתחה חשבון בנק נפרד לצורך כך, אך העסק נסגר עוד במהלך החיים המשותפים. לא עלה בידי האיש להוכיח שהאישה היא הבעלים של העמותה.</w:t>
      </w:r>
    </w:p>
    <w:p w:rsidR="00DC349E" w:rsidRDefault="00DC349E" w:rsidP="00DC349E">
      <w:pPr>
        <w:pStyle w:val="af0"/>
        <w:spacing w:before="240" w:after="240" w:line="360" w:lineRule="auto"/>
        <w:ind w:left="641"/>
        <w:jc w:val="both"/>
        <w:rPr>
          <w:rFonts w:ascii="David" w:hAnsi="David" w:cs="David"/>
          <w:sz w:val="24"/>
          <w:szCs w:val="24"/>
        </w:rPr>
      </w:pPr>
    </w:p>
    <w:p w:rsidR="005A3BC6" w:rsidRDefault="005A3BC6" w:rsidP="005A3BC6">
      <w:pPr>
        <w:pStyle w:val="af0"/>
        <w:numPr>
          <w:ilvl w:val="0"/>
          <w:numId w:val="2"/>
        </w:numPr>
        <w:spacing w:before="240" w:after="240" w:line="360" w:lineRule="auto"/>
        <w:ind w:left="641" w:hanging="357"/>
        <w:jc w:val="both"/>
        <w:rPr>
          <w:rFonts w:ascii="David" w:hAnsi="David" w:cs="David"/>
          <w:sz w:val="24"/>
          <w:szCs w:val="24"/>
        </w:rPr>
      </w:pPr>
      <w:r>
        <w:rPr>
          <w:rFonts w:ascii="David" w:hAnsi="David" w:cs="David"/>
          <w:sz w:val="24"/>
          <w:szCs w:val="24"/>
          <w:rtl/>
        </w:rPr>
        <w:t>גובה השתכרותה של האישה אינו מצביע על מוניטין שיש לשום אותו, שכן הכנסתה היא אף מתחת לשכר הממוצע במשק.</w:t>
      </w:r>
    </w:p>
    <w:p w:rsidR="00DC349E" w:rsidRDefault="00DC349E" w:rsidP="00DC349E">
      <w:pPr>
        <w:pStyle w:val="af0"/>
        <w:spacing w:before="240" w:after="240" w:line="360" w:lineRule="auto"/>
        <w:ind w:left="641"/>
        <w:jc w:val="both"/>
        <w:rPr>
          <w:rFonts w:ascii="David" w:hAnsi="David" w:cs="David"/>
          <w:sz w:val="24"/>
          <w:szCs w:val="24"/>
        </w:rPr>
      </w:pPr>
    </w:p>
    <w:p w:rsidR="005A3BC6" w:rsidRDefault="005A3BC6" w:rsidP="005A3BC6">
      <w:pPr>
        <w:pStyle w:val="af0"/>
        <w:numPr>
          <w:ilvl w:val="0"/>
          <w:numId w:val="2"/>
        </w:numPr>
        <w:spacing w:before="240" w:after="240" w:line="360" w:lineRule="auto"/>
        <w:ind w:left="641" w:hanging="357"/>
        <w:jc w:val="both"/>
        <w:rPr>
          <w:rFonts w:ascii="David" w:hAnsi="David" w:cs="David"/>
          <w:sz w:val="24"/>
          <w:szCs w:val="24"/>
        </w:rPr>
      </w:pPr>
      <w:r>
        <w:rPr>
          <w:rFonts w:ascii="David" w:hAnsi="David" w:cs="David"/>
          <w:sz w:val="24"/>
          <w:szCs w:val="24"/>
          <w:rtl/>
        </w:rPr>
        <w:t>האיש, שטוען, שהצדדים יחדיו השקיעו כספים בתכנון הסטודיו, בעצמו העיד שהצדדים למעשה הפסידו כסף, ועל כן אין מוניטין לחלוקה.</w:t>
      </w:r>
    </w:p>
    <w:p w:rsidR="00DC349E" w:rsidRDefault="00DC349E" w:rsidP="00DC349E">
      <w:pPr>
        <w:pStyle w:val="af0"/>
        <w:spacing w:before="240" w:after="240" w:line="360" w:lineRule="auto"/>
        <w:ind w:left="641"/>
        <w:jc w:val="both"/>
        <w:rPr>
          <w:rFonts w:ascii="David" w:hAnsi="David" w:cs="David"/>
          <w:sz w:val="24"/>
          <w:szCs w:val="24"/>
        </w:rPr>
      </w:pPr>
    </w:p>
    <w:p w:rsidR="005A3BC6" w:rsidRDefault="005A3BC6" w:rsidP="005A3BC6">
      <w:pPr>
        <w:pStyle w:val="af0"/>
        <w:numPr>
          <w:ilvl w:val="0"/>
          <w:numId w:val="2"/>
        </w:numPr>
        <w:spacing w:before="240" w:after="240" w:line="360" w:lineRule="auto"/>
        <w:ind w:left="641" w:hanging="357"/>
        <w:jc w:val="both"/>
        <w:rPr>
          <w:rFonts w:ascii="David" w:hAnsi="David" w:cs="David"/>
          <w:b/>
          <w:bCs/>
          <w:sz w:val="24"/>
          <w:szCs w:val="24"/>
        </w:rPr>
      </w:pPr>
      <w:r>
        <w:rPr>
          <w:rFonts w:ascii="David" w:hAnsi="David" w:cs="David"/>
          <w:b/>
          <w:bCs/>
          <w:sz w:val="24"/>
          <w:szCs w:val="24"/>
          <w:rtl/>
        </w:rPr>
        <w:t xml:space="preserve">אשר על כן טענות האיש כי האישה היא הבעלים של העמותה וכי לאישה מוניטין שיש לשום ולהעריך אותו – נדחות.  </w:t>
      </w:r>
    </w:p>
    <w:p w:rsidR="005A3BC6" w:rsidRDefault="005A3BC6" w:rsidP="006E3176">
      <w:pPr>
        <w:spacing w:before="240" w:after="240" w:line="360" w:lineRule="auto"/>
        <w:ind w:left="284"/>
        <w:jc w:val="both"/>
        <w:rPr>
          <w:rFonts w:ascii="David" w:hAnsi="David"/>
          <w:rtl/>
        </w:rPr>
      </w:pPr>
      <w:r>
        <w:rPr>
          <w:rFonts w:ascii="David" w:hAnsi="David"/>
          <w:b/>
          <w:bCs/>
          <w:u w:val="single"/>
          <w:rtl/>
        </w:rPr>
        <w:t>חלוקת מי</w:t>
      </w:r>
      <w:r w:rsidR="00972DD6">
        <w:rPr>
          <w:rFonts w:ascii="David" w:hAnsi="David"/>
          <w:b/>
          <w:bCs/>
          <w:u w:val="single"/>
          <w:rtl/>
        </w:rPr>
        <w:t>ט</w:t>
      </w:r>
      <w:r w:rsidR="006E3176">
        <w:rPr>
          <w:rFonts w:ascii="David" w:hAnsi="David" w:hint="cs"/>
          <w:b/>
          <w:bCs/>
          <w:u w:val="single"/>
          <w:rtl/>
        </w:rPr>
        <w:t>ל</w:t>
      </w:r>
      <w:r w:rsidR="00972DD6">
        <w:rPr>
          <w:rFonts w:ascii="David" w:hAnsi="David"/>
          <w:b/>
          <w:bCs/>
          <w:u w:val="single"/>
          <w:rtl/>
        </w:rPr>
        <w:t>ט</w:t>
      </w:r>
      <w:r w:rsidR="006E3176">
        <w:rPr>
          <w:rFonts w:ascii="David" w:hAnsi="David" w:hint="cs"/>
          <w:b/>
          <w:bCs/>
          <w:u w:val="single"/>
          <w:rtl/>
        </w:rPr>
        <w:t>ל</w:t>
      </w:r>
      <w:r>
        <w:rPr>
          <w:rFonts w:ascii="David" w:hAnsi="David"/>
          <w:b/>
          <w:bCs/>
          <w:u w:val="single"/>
          <w:rtl/>
        </w:rPr>
        <w:t>ין</w:t>
      </w:r>
    </w:p>
    <w:p w:rsidR="005A3BC6" w:rsidRDefault="005A3BC6" w:rsidP="006E3176">
      <w:pPr>
        <w:pStyle w:val="af0"/>
        <w:numPr>
          <w:ilvl w:val="0"/>
          <w:numId w:val="2"/>
        </w:numPr>
        <w:spacing w:before="240" w:after="240" w:line="360" w:lineRule="auto"/>
        <w:ind w:left="697" w:hanging="357"/>
        <w:jc w:val="both"/>
        <w:rPr>
          <w:rFonts w:ascii="David" w:hAnsi="David" w:cs="David"/>
          <w:sz w:val="24"/>
          <w:szCs w:val="24"/>
        </w:rPr>
      </w:pPr>
      <w:r>
        <w:rPr>
          <w:rFonts w:ascii="David" w:hAnsi="David" w:cs="David"/>
          <w:sz w:val="24"/>
          <w:szCs w:val="24"/>
          <w:rtl/>
        </w:rPr>
        <w:t>האישה טוענת כי כשעזבה את דירת הצדדים לא נ</w:t>
      </w:r>
      <w:r w:rsidR="00972DD6">
        <w:rPr>
          <w:rFonts w:ascii="David" w:hAnsi="David" w:cs="David"/>
          <w:sz w:val="24"/>
          <w:szCs w:val="24"/>
          <w:rtl/>
        </w:rPr>
        <w:t>ט</w:t>
      </w:r>
      <w:r w:rsidR="006E3176">
        <w:rPr>
          <w:rFonts w:ascii="David" w:hAnsi="David" w:cs="David" w:hint="cs"/>
          <w:sz w:val="24"/>
          <w:szCs w:val="24"/>
          <w:rtl/>
        </w:rPr>
        <w:t>ל</w:t>
      </w:r>
      <w:r>
        <w:rPr>
          <w:rFonts w:ascii="David" w:hAnsi="David" w:cs="David"/>
          <w:sz w:val="24"/>
          <w:szCs w:val="24"/>
          <w:rtl/>
        </w:rPr>
        <w:t>ה עמה כל מי</w:t>
      </w:r>
      <w:r w:rsidR="00972DD6">
        <w:rPr>
          <w:rFonts w:ascii="David" w:hAnsi="David" w:cs="David"/>
          <w:sz w:val="24"/>
          <w:szCs w:val="24"/>
          <w:rtl/>
        </w:rPr>
        <w:t>ט</w:t>
      </w:r>
      <w:r w:rsidR="006E3176">
        <w:rPr>
          <w:rFonts w:ascii="David" w:hAnsi="David" w:cs="David" w:hint="cs"/>
          <w:sz w:val="24"/>
          <w:szCs w:val="24"/>
          <w:rtl/>
        </w:rPr>
        <w:t>ל</w:t>
      </w:r>
      <w:r w:rsidR="00972DD6">
        <w:rPr>
          <w:rFonts w:ascii="David" w:hAnsi="David" w:cs="David"/>
          <w:sz w:val="24"/>
          <w:szCs w:val="24"/>
          <w:rtl/>
        </w:rPr>
        <w:t>ט</w:t>
      </w:r>
      <w:r w:rsidR="006E3176">
        <w:rPr>
          <w:rFonts w:ascii="David" w:hAnsi="David" w:cs="David" w:hint="cs"/>
          <w:sz w:val="24"/>
          <w:szCs w:val="24"/>
          <w:rtl/>
        </w:rPr>
        <w:t>ל</w:t>
      </w:r>
      <w:r>
        <w:rPr>
          <w:rFonts w:ascii="David" w:hAnsi="David" w:cs="David"/>
          <w:sz w:val="24"/>
          <w:szCs w:val="24"/>
          <w:rtl/>
        </w:rPr>
        <w:t>ין כשעזבה דירת הצדדים למעט 2 מזרנים, 2 כריות בגדים ופנקסי חיסונים של הילדים. (עמ' 6 לפרוטוקול שורה 8 ואילך). לטענתה הותירה ציוד רב המוערך על ידה בשווי של כ- 170,000 ₪-200,000 ₪ והיא עותרת לחייב את האיש לשלם לה מחצית משווי הציוד בסך שלא יפחת מ – 120,000 ₪.</w:t>
      </w:r>
    </w:p>
    <w:p w:rsidR="00DC349E" w:rsidRDefault="00DC349E" w:rsidP="00DC349E">
      <w:pPr>
        <w:pStyle w:val="af0"/>
        <w:spacing w:before="240" w:after="240" w:line="360" w:lineRule="auto"/>
        <w:ind w:left="697"/>
        <w:jc w:val="both"/>
        <w:rPr>
          <w:rFonts w:ascii="David" w:hAnsi="David" w:cs="David"/>
          <w:sz w:val="24"/>
          <w:szCs w:val="24"/>
        </w:rPr>
      </w:pPr>
    </w:p>
    <w:p w:rsidR="005A3BC6" w:rsidRDefault="005A3BC6" w:rsidP="006E3176">
      <w:pPr>
        <w:pStyle w:val="af0"/>
        <w:numPr>
          <w:ilvl w:val="0"/>
          <w:numId w:val="2"/>
        </w:numPr>
        <w:spacing w:before="240" w:after="240" w:line="360" w:lineRule="auto"/>
        <w:ind w:left="697" w:hanging="357"/>
        <w:jc w:val="both"/>
        <w:rPr>
          <w:rFonts w:ascii="David" w:hAnsi="David" w:cs="David"/>
          <w:sz w:val="24"/>
          <w:szCs w:val="24"/>
        </w:rPr>
      </w:pPr>
      <w:r>
        <w:rPr>
          <w:rFonts w:ascii="David" w:eastAsia="Calibri" w:hAnsi="David" w:cs="David"/>
          <w:sz w:val="24"/>
          <w:szCs w:val="24"/>
          <w:rtl/>
        </w:rPr>
        <w:t>האישה צרפה פירוט כרטיסי אשראי של האיש מיום 15.6.2014 ועד ליום 13.5.2018 (נספח 5 למוצגי האישה) והדגישה הוצאות השייכות לבנייה, מוצרי חשמל ורהי</w:t>
      </w:r>
      <w:r w:rsidR="00972DD6">
        <w:rPr>
          <w:rFonts w:ascii="David" w:eastAsia="Calibri" w:hAnsi="David" w:cs="David"/>
          <w:sz w:val="24"/>
          <w:szCs w:val="24"/>
          <w:rtl/>
        </w:rPr>
        <w:t>ט</w:t>
      </w:r>
      <w:r w:rsidR="006E3176">
        <w:rPr>
          <w:rFonts w:ascii="David" w:eastAsia="Calibri" w:hAnsi="David" w:cs="David" w:hint="cs"/>
          <w:sz w:val="24"/>
          <w:szCs w:val="24"/>
          <w:rtl/>
        </w:rPr>
        <w:t>ים</w:t>
      </w:r>
      <w:r>
        <w:rPr>
          <w:rFonts w:ascii="David" w:eastAsia="Calibri" w:hAnsi="David" w:cs="David"/>
          <w:sz w:val="24"/>
          <w:szCs w:val="24"/>
          <w:rtl/>
        </w:rPr>
        <w:t xml:space="preserve">. לטענתה אלו הוצאות שהוציאו בני הזוג לאחר שנכנסו לבית: </w:t>
      </w:r>
      <w:r>
        <w:rPr>
          <w:rFonts w:ascii="David" w:eastAsia="Calibri" w:hAnsi="David" w:cs="David"/>
          <w:b/>
          <w:bCs/>
          <w:sz w:val="24"/>
          <w:szCs w:val="24"/>
          <w:rtl/>
        </w:rPr>
        <w:t>"לא קשור לבנייה זה מי</w:t>
      </w:r>
      <w:r w:rsidR="00972DD6">
        <w:rPr>
          <w:rFonts w:ascii="David" w:eastAsia="Calibri" w:hAnsi="David" w:cs="David"/>
          <w:b/>
          <w:bCs/>
          <w:sz w:val="24"/>
          <w:szCs w:val="24"/>
          <w:rtl/>
        </w:rPr>
        <w:t>ט</w:t>
      </w:r>
      <w:r w:rsidR="006E3176">
        <w:rPr>
          <w:rFonts w:ascii="David" w:eastAsia="Calibri" w:hAnsi="David" w:cs="David" w:hint="cs"/>
          <w:b/>
          <w:bCs/>
          <w:sz w:val="24"/>
          <w:szCs w:val="24"/>
          <w:rtl/>
        </w:rPr>
        <w:t>ל</w:t>
      </w:r>
      <w:r w:rsidR="00972DD6">
        <w:rPr>
          <w:rFonts w:ascii="David" w:eastAsia="Calibri" w:hAnsi="David" w:cs="David"/>
          <w:b/>
          <w:bCs/>
          <w:sz w:val="24"/>
          <w:szCs w:val="24"/>
          <w:rtl/>
        </w:rPr>
        <w:t>ט</w:t>
      </w:r>
      <w:r w:rsidR="006E3176">
        <w:rPr>
          <w:rFonts w:ascii="David" w:eastAsia="Calibri" w:hAnsi="David" w:cs="David" w:hint="cs"/>
          <w:b/>
          <w:bCs/>
          <w:sz w:val="24"/>
          <w:szCs w:val="24"/>
          <w:rtl/>
        </w:rPr>
        <w:t>ל</w:t>
      </w:r>
      <w:r>
        <w:rPr>
          <w:rFonts w:ascii="David" w:eastAsia="Calibri" w:hAnsi="David" w:cs="David"/>
          <w:b/>
          <w:bCs/>
          <w:sz w:val="24"/>
          <w:szCs w:val="24"/>
          <w:rtl/>
        </w:rPr>
        <w:t>ין."</w:t>
      </w:r>
      <w:r>
        <w:rPr>
          <w:rFonts w:ascii="David" w:eastAsia="Calibri" w:hAnsi="David" w:cs="David"/>
          <w:sz w:val="24"/>
          <w:szCs w:val="24"/>
          <w:rtl/>
        </w:rPr>
        <w:t xml:space="preserve"> וכן: </w:t>
      </w:r>
      <w:r>
        <w:rPr>
          <w:rFonts w:ascii="David" w:eastAsia="Calibri" w:hAnsi="David" w:cs="David"/>
          <w:b/>
          <w:bCs/>
          <w:sz w:val="24"/>
          <w:szCs w:val="24"/>
          <w:rtl/>
        </w:rPr>
        <w:t>"הכנסתי את זה כהוצאות אחרי שבנינו, בנוסף להוצאות בנייה שהוצאנו, הוספתי את זה כדברים שקנינו אחרי שנכנסנו לבית</w:t>
      </w:r>
      <w:r>
        <w:rPr>
          <w:rFonts w:ascii="David" w:eastAsia="Calibri" w:hAnsi="David" w:cs="David"/>
          <w:sz w:val="24"/>
          <w:szCs w:val="24"/>
          <w:rtl/>
        </w:rPr>
        <w:t>" (עמ' 12 לפרוטוקול שורה 20 ואילך).</w:t>
      </w:r>
    </w:p>
    <w:p w:rsidR="00DC349E" w:rsidRDefault="00DC349E" w:rsidP="00DC349E">
      <w:pPr>
        <w:pStyle w:val="af0"/>
        <w:spacing w:before="240" w:after="240" w:line="360" w:lineRule="auto"/>
        <w:ind w:left="697"/>
        <w:jc w:val="both"/>
        <w:rPr>
          <w:rFonts w:ascii="David" w:hAnsi="David" w:cs="David"/>
          <w:sz w:val="24"/>
          <w:szCs w:val="24"/>
        </w:rPr>
      </w:pPr>
    </w:p>
    <w:p w:rsidR="005A3BC6" w:rsidRDefault="005A3BC6" w:rsidP="005A3BC6">
      <w:pPr>
        <w:pStyle w:val="af0"/>
        <w:numPr>
          <w:ilvl w:val="0"/>
          <w:numId w:val="2"/>
        </w:numPr>
        <w:spacing w:before="240" w:after="240" w:line="360" w:lineRule="auto"/>
        <w:ind w:left="624" w:hanging="340"/>
        <w:jc w:val="both"/>
        <w:rPr>
          <w:rFonts w:ascii="David" w:hAnsi="David" w:cs="David"/>
          <w:sz w:val="24"/>
          <w:szCs w:val="24"/>
          <w:u w:val="single"/>
        </w:rPr>
      </w:pPr>
      <w:r>
        <w:rPr>
          <w:rFonts w:ascii="David" w:hAnsi="David" w:cs="David"/>
          <w:sz w:val="24"/>
          <w:szCs w:val="24"/>
          <w:rtl/>
        </w:rPr>
        <w:t xml:space="preserve">בתדפיסי כרטיסי האשראי של הצדדים שצורפו לתיק המוצגים ע"י האישה (נספח 5, עמ' 153-177 לתיק המוצגים של האישה) קיים תיעוד לרכישת מכשירי חשמל בסך של כ- 76,890 ₪. </w:t>
      </w:r>
    </w:p>
    <w:p w:rsidR="00DC349E" w:rsidRDefault="00DC349E" w:rsidP="00DC349E">
      <w:pPr>
        <w:pStyle w:val="af0"/>
        <w:spacing w:before="240" w:after="240" w:line="360" w:lineRule="auto"/>
        <w:ind w:left="624"/>
        <w:jc w:val="both"/>
        <w:rPr>
          <w:rFonts w:ascii="David" w:hAnsi="David" w:cs="David"/>
          <w:sz w:val="24"/>
          <w:szCs w:val="24"/>
          <w:u w:val="single"/>
          <w:rtl/>
        </w:rPr>
      </w:pPr>
    </w:p>
    <w:p w:rsidR="005A3BC6" w:rsidRDefault="005A3BC6" w:rsidP="006E3176">
      <w:pPr>
        <w:pStyle w:val="af0"/>
        <w:numPr>
          <w:ilvl w:val="0"/>
          <w:numId w:val="2"/>
        </w:numPr>
        <w:spacing w:before="240" w:after="240" w:line="360" w:lineRule="auto"/>
        <w:ind w:left="624" w:hanging="340"/>
        <w:jc w:val="both"/>
        <w:rPr>
          <w:rFonts w:ascii="David" w:hAnsi="David" w:cs="David"/>
          <w:sz w:val="24"/>
          <w:szCs w:val="24"/>
          <w:u w:val="single"/>
        </w:rPr>
      </w:pPr>
      <w:r>
        <w:rPr>
          <w:rFonts w:ascii="David" w:hAnsi="David" w:cs="David"/>
          <w:sz w:val="24"/>
          <w:szCs w:val="24"/>
          <w:rtl/>
        </w:rPr>
        <w:t>האיש מסכים בעדותו שהצדדים רכשו מי</w:t>
      </w:r>
      <w:r w:rsidR="00972DD6">
        <w:rPr>
          <w:rFonts w:ascii="David" w:hAnsi="David" w:cs="David"/>
          <w:sz w:val="24"/>
          <w:szCs w:val="24"/>
          <w:rtl/>
        </w:rPr>
        <w:t>ט</w:t>
      </w:r>
      <w:r w:rsidR="006E3176">
        <w:rPr>
          <w:rFonts w:ascii="David" w:hAnsi="David" w:cs="David" w:hint="cs"/>
          <w:sz w:val="24"/>
          <w:szCs w:val="24"/>
          <w:rtl/>
        </w:rPr>
        <w:t>ל</w:t>
      </w:r>
      <w:r w:rsidR="00972DD6">
        <w:rPr>
          <w:rFonts w:ascii="David" w:hAnsi="David" w:cs="David"/>
          <w:sz w:val="24"/>
          <w:szCs w:val="24"/>
          <w:rtl/>
        </w:rPr>
        <w:t>ט</w:t>
      </w:r>
      <w:r w:rsidR="006E3176">
        <w:rPr>
          <w:rFonts w:ascii="David" w:hAnsi="David" w:cs="David" w:hint="cs"/>
          <w:sz w:val="24"/>
          <w:szCs w:val="24"/>
          <w:rtl/>
        </w:rPr>
        <w:t>ל</w:t>
      </w:r>
      <w:r>
        <w:rPr>
          <w:rFonts w:ascii="David" w:hAnsi="David" w:cs="David"/>
          <w:sz w:val="24"/>
          <w:szCs w:val="24"/>
          <w:rtl/>
        </w:rPr>
        <w:t>ין לבית בו התגוררו ואף טען שרוב הרכישות שביצעו היו לרכישת מי</w:t>
      </w:r>
      <w:r w:rsidR="00972DD6">
        <w:rPr>
          <w:rFonts w:ascii="David" w:hAnsi="David" w:cs="David"/>
          <w:sz w:val="24"/>
          <w:szCs w:val="24"/>
          <w:rtl/>
        </w:rPr>
        <w:t>ט</w:t>
      </w:r>
      <w:r w:rsidR="006E3176">
        <w:rPr>
          <w:rFonts w:ascii="David" w:hAnsi="David" w:cs="David" w:hint="cs"/>
          <w:sz w:val="24"/>
          <w:szCs w:val="24"/>
          <w:rtl/>
        </w:rPr>
        <w:t>ל</w:t>
      </w:r>
      <w:r w:rsidR="00972DD6">
        <w:rPr>
          <w:rFonts w:ascii="David" w:hAnsi="David" w:cs="David"/>
          <w:sz w:val="24"/>
          <w:szCs w:val="24"/>
          <w:rtl/>
        </w:rPr>
        <w:t>ט</w:t>
      </w:r>
      <w:r w:rsidR="006E3176">
        <w:rPr>
          <w:rFonts w:ascii="David" w:hAnsi="David" w:cs="David" w:hint="cs"/>
          <w:sz w:val="24"/>
          <w:szCs w:val="24"/>
          <w:rtl/>
        </w:rPr>
        <w:t>ל</w:t>
      </w:r>
      <w:r>
        <w:rPr>
          <w:rFonts w:ascii="David" w:hAnsi="David" w:cs="David"/>
          <w:sz w:val="24"/>
          <w:szCs w:val="24"/>
          <w:rtl/>
        </w:rPr>
        <w:t xml:space="preserve">ין ולא כהשקעה בבניה: </w:t>
      </w:r>
    </w:p>
    <w:p w:rsidR="00444737" w:rsidRDefault="00444737" w:rsidP="003E4A3A">
      <w:pPr>
        <w:spacing w:line="360" w:lineRule="auto"/>
        <w:ind w:left="1434" w:hanging="810"/>
        <w:jc w:val="both"/>
        <w:rPr>
          <w:rFonts w:ascii="David" w:hAnsi="David"/>
          <w:b/>
          <w:bCs/>
          <w:rtl/>
        </w:rPr>
      </w:pPr>
    </w:p>
    <w:p w:rsidR="005A3BC6" w:rsidRDefault="005A3BC6" w:rsidP="003E4A3A">
      <w:pPr>
        <w:spacing w:line="360" w:lineRule="auto"/>
        <w:ind w:left="1434" w:hanging="810"/>
        <w:jc w:val="both"/>
        <w:rPr>
          <w:rFonts w:ascii="David" w:hAnsi="David"/>
          <w:b/>
          <w:bCs/>
          <w:rtl/>
        </w:rPr>
      </w:pPr>
      <w:r>
        <w:rPr>
          <w:rFonts w:ascii="David" w:hAnsi="David"/>
          <w:b/>
          <w:bCs/>
          <w:rtl/>
        </w:rPr>
        <w:t>"ש.</w:t>
      </w:r>
      <w:r>
        <w:rPr>
          <w:rFonts w:ascii="David" w:hAnsi="David"/>
          <w:b/>
          <w:bCs/>
          <w:rtl/>
        </w:rPr>
        <w:tab/>
        <w:t>אתה יודע להבדיל בין מ</w:t>
      </w:r>
      <w:r w:rsidR="003E4A3A">
        <w:rPr>
          <w:rFonts w:ascii="David" w:hAnsi="David"/>
          <w:b/>
          <w:bCs/>
          <w:rtl/>
        </w:rPr>
        <w:t>ט</w:t>
      </w:r>
      <w:r w:rsidR="003E4A3A">
        <w:rPr>
          <w:rFonts w:ascii="David" w:hAnsi="David" w:hint="cs"/>
          <w:b/>
          <w:bCs/>
          <w:rtl/>
        </w:rPr>
        <w:t>ל</w:t>
      </w:r>
      <w:r w:rsidR="00972DD6">
        <w:rPr>
          <w:rFonts w:ascii="David" w:hAnsi="David"/>
          <w:b/>
          <w:bCs/>
          <w:rtl/>
        </w:rPr>
        <w:t>ט</w:t>
      </w:r>
      <w:r w:rsidR="003E4A3A">
        <w:rPr>
          <w:rFonts w:ascii="David" w:hAnsi="David" w:hint="cs"/>
          <w:b/>
          <w:bCs/>
          <w:rtl/>
        </w:rPr>
        <w:t>ל</w:t>
      </w:r>
      <w:r>
        <w:rPr>
          <w:rFonts w:ascii="David" w:hAnsi="David"/>
          <w:b/>
          <w:bCs/>
          <w:rtl/>
        </w:rPr>
        <w:t>ין לבין בנייה. מה שקניתם קשור לבנייה או מ</w:t>
      </w:r>
      <w:r w:rsidR="00972DD6">
        <w:rPr>
          <w:rFonts w:ascii="David" w:hAnsi="David"/>
          <w:b/>
          <w:bCs/>
          <w:rtl/>
        </w:rPr>
        <w:t>ט</w:t>
      </w:r>
      <w:r w:rsidR="003E4A3A">
        <w:rPr>
          <w:rFonts w:ascii="David" w:hAnsi="David" w:hint="cs"/>
          <w:b/>
          <w:bCs/>
          <w:rtl/>
        </w:rPr>
        <w:t>ל</w:t>
      </w:r>
      <w:r w:rsidR="00972DD6">
        <w:rPr>
          <w:rFonts w:ascii="David" w:hAnsi="David"/>
          <w:b/>
          <w:bCs/>
          <w:rtl/>
        </w:rPr>
        <w:t>ט</w:t>
      </w:r>
      <w:r w:rsidR="003E4A3A">
        <w:rPr>
          <w:rFonts w:ascii="David" w:hAnsi="David" w:hint="cs"/>
          <w:b/>
          <w:bCs/>
          <w:rtl/>
        </w:rPr>
        <w:t>ל</w:t>
      </w:r>
      <w:r>
        <w:rPr>
          <w:rFonts w:ascii="David" w:hAnsi="David"/>
          <w:b/>
          <w:bCs/>
          <w:rtl/>
        </w:rPr>
        <w:t>ין?</w:t>
      </w:r>
    </w:p>
    <w:p w:rsidR="005A3BC6" w:rsidRDefault="005A3BC6" w:rsidP="003E4A3A">
      <w:pPr>
        <w:spacing w:line="360" w:lineRule="auto"/>
        <w:ind w:left="1434" w:hanging="810"/>
        <w:jc w:val="both"/>
        <w:rPr>
          <w:rFonts w:ascii="David" w:hAnsi="David"/>
          <w:b/>
          <w:bCs/>
        </w:rPr>
      </w:pPr>
      <w:r>
        <w:rPr>
          <w:rFonts w:ascii="David" w:hAnsi="David"/>
          <w:b/>
          <w:bCs/>
          <w:rtl/>
        </w:rPr>
        <w:t>ת.</w:t>
      </w:r>
      <w:r>
        <w:rPr>
          <w:rFonts w:ascii="David" w:hAnsi="David"/>
          <w:b/>
          <w:bCs/>
          <w:rtl/>
        </w:rPr>
        <w:tab/>
      </w:r>
      <w:r>
        <w:rPr>
          <w:rFonts w:ascii="David" w:hAnsi="David"/>
          <w:b/>
          <w:bCs/>
          <w:rtl/>
        </w:rPr>
        <w:tab/>
        <w:t>יותר מ</w:t>
      </w:r>
      <w:r w:rsidR="00972DD6">
        <w:rPr>
          <w:rFonts w:ascii="David" w:hAnsi="David"/>
          <w:b/>
          <w:bCs/>
          <w:rtl/>
        </w:rPr>
        <w:t>ט</w:t>
      </w:r>
      <w:r w:rsidR="003E4A3A">
        <w:rPr>
          <w:rFonts w:ascii="David" w:hAnsi="David" w:hint="cs"/>
          <w:b/>
          <w:bCs/>
          <w:rtl/>
        </w:rPr>
        <w:t>ל</w:t>
      </w:r>
      <w:r w:rsidR="00972DD6">
        <w:rPr>
          <w:rFonts w:ascii="David" w:hAnsi="David"/>
          <w:b/>
          <w:bCs/>
          <w:rtl/>
        </w:rPr>
        <w:t>ט</w:t>
      </w:r>
      <w:r w:rsidR="003E4A3A">
        <w:rPr>
          <w:rFonts w:ascii="David" w:hAnsi="David" w:hint="cs"/>
          <w:b/>
          <w:bCs/>
          <w:rtl/>
        </w:rPr>
        <w:t>ל</w:t>
      </w:r>
      <w:r>
        <w:rPr>
          <w:rFonts w:ascii="David" w:hAnsi="David"/>
          <w:b/>
          <w:bCs/>
          <w:rtl/>
        </w:rPr>
        <w:t>ין. היינו בבית, עברנו מדירה נקיה מכלום והיו דברים שרציתי בעצמי לשפר ולכן שידרגתי</w:t>
      </w:r>
      <w:r>
        <w:rPr>
          <w:rFonts w:ascii="David" w:hAnsi="David"/>
          <w:rtl/>
        </w:rPr>
        <w:t xml:space="preserve"> </w:t>
      </w:r>
      <w:r>
        <w:rPr>
          <w:rFonts w:ascii="David" w:hAnsi="David"/>
          <w:b/>
          <w:bCs/>
          <w:rtl/>
        </w:rPr>
        <w:t>לטעמי. בעברי כן השכרתי דירות וזה לגיטימי. זה היה מ</w:t>
      </w:r>
      <w:r w:rsidR="00972DD6">
        <w:rPr>
          <w:rFonts w:ascii="David" w:hAnsi="David"/>
          <w:b/>
          <w:bCs/>
          <w:rtl/>
        </w:rPr>
        <w:t>ט</w:t>
      </w:r>
      <w:r w:rsidR="003E4A3A">
        <w:rPr>
          <w:rFonts w:ascii="David" w:hAnsi="David" w:hint="cs"/>
          <w:b/>
          <w:bCs/>
          <w:rtl/>
        </w:rPr>
        <w:t>ל</w:t>
      </w:r>
      <w:r w:rsidR="00972DD6">
        <w:rPr>
          <w:rFonts w:ascii="David" w:hAnsi="David"/>
          <w:b/>
          <w:bCs/>
          <w:rtl/>
        </w:rPr>
        <w:t>ט</w:t>
      </w:r>
      <w:r w:rsidR="003E4A3A">
        <w:rPr>
          <w:rFonts w:ascii="David" w:hAnsi="David" w:hint="cs"/>
          <w:b/>
          <w:bCs/>
          <w:rtl/>
        </w:rPr>
        <w:t>ל</w:t>
      </w:r>
      <w:r>
        <w:rPr>
          <w:rFonts w:ascii="David" w:hAnsi="David"/>
          <w:b/>
          <w:bCs/>
          <w:rtl/>
        </w:rPr>
        <w:t xml:space="preserve">ין." </w:t>
      </w:r>
      <w:r>
        <w:rPr>
          <w:rFonts w:ascii="David" w:hAnsi="David"/>
          <w:rtl/>
        </w:rPr>
        <w:t>(עמ' 57 לפרוטוקול שורה 29 ואילך)</w:t>
      </w:r>
      <w:r>
        <w:rPr>
          <w:rFonts w:ascii="David" w:hAnsi="David"/>
          <w:b/>
          <w:bCs/>
          <w:rtl/>
        </w:rPr>
        <w:t>.</w:t>
      </w:r>
    </w:p>
    <w:p w:rsidR="005A3BC6" w:rsidRDefault="005A3BC6" w:rsidP="003E4A3A">
      <w:pPr>
        <w:pStyle w:val="2"/>
        <w:numPr>
          <w:ilvl w:val="0"/>
          <w:numId w:val="2"/>
        </w:numPr>
        <w:ind w:left="697" w:hanging="357"/>
        <w:rPr>
          <w:rtl/>
        </w:rPr>
      </w:pPr>
      <w:r>
        <w:rPr>
          <w:rtl/>
        </w:rPr>
        <w:t>על הצדדים להתחלק במי</w:t>
      </w:r>
      <w:r w:rsidR="00972DD6">
        <w:rPr>
          <w:rtl/>
        </w:rPr>
        <w:t>ט</w:t>
      </w:r>
      <w:r w:rsidR="003E4A3A">
        <w:rPr>
          <w:rFonts w:hint="cs"/>
          <w:rtl/>
        </w:rPr>
        <w:t>ל</w:t>
      </w:r>
      <w:r w:rsidR="00972DD6">
        <w:rPr>
          <w:rtl/>
        </w:rPr>
        <w:t>ט</w:t>
      </w:r>
      <w:r w:rsidR="003E4A3A">
        <w:rPr>
          <w:rFonts w:hint="cs"/>
          <w:rtl/>
        </w:rPr>
        <w:t>ל</w:t>
      </w:r>
      <w:r>
        <w:rPr>
          <w:rtl/>
        </w:rPr>
        <w:t>ין המצויים בדירה.</w:t>
      </w:r>
    </w:p>
    <w:p w:rsidR="005A3BC6" w:rsidRDefault="005A3BC6" w:rsidP="005A3BC6">
      <w:pPr>
        <w:pStyle w:val="2"/>
        <w:numPr>
          <w:ilvl w:val="0"/>
          <w:numId w:val="2"/>
        </w:numPr>
        <w:ind w:left="697" w:hanging="357"/>
      </w:pPr>
      <w:r>
        <w:rPr>
          <w:rtl/>
        </w:rPr>
        <w:t>התובעת תחלק את כלל התכולה, למעט חפצים אישיים בלבד, לשתי רשימות ותמציאם לנתבע באמצעות ב"כ הצדדים.</w:t>
      </w:r>
    </w:p>
    <w:p w:rsidR="005A3BC6" w:rsidRDefault="005A3BC6" w:rsidP="005A3BC6">
      <w:pPr>
        <w:pStyle w:val="2"/>
        <w:ind w:left="697"/>
        <w:rPr>
          <w:rtl/>
        </w:rPr>
      </w:pPr>
      <w:r>
        <w:rPr>
          <w:rtl/>
        </w:rPr>
        <w:t>תוך 7 ימים מיום המצאת שתי הרשימות למשרדו של ב"כ הנתבע. על הנתבע להודיע לתובעת באיזו רשימה הינו חפץ ובתוך 7 ימים מיום הודעתו, יחלקו הצדדים את התכולה בהתאם לבחירת הנתבע והכל בפיקוחם של ב"כ הצדדים.</w:t>
      </w:r>
    </w:p>
    <w:p w:rsidR="005A3BC6" w:rsidRDefault="005A3BC6" w:rsidP="005A3BC6">
      <w:pPr>
        <w:pStyle w:val="2"/>
        <w:ind w:left="697"/>
        <w:rPr>
          <w:rtl/>
        </w:rPr>
      </w:pPr>
      <w:r>
        <w:rPr>
          <w:rtl/>
        </w:rPr>
        <w:t xml:space="preserve">במידה ויתגלעו מחלוקות בעניין זה של התכולה, לרבות בעניין עריכת הרשימות, פסק הדין ניתן לביצוע באמצעות לשכת ההוצאה לפועל. </w:t>
      </w:r>
    </w:p>
    <w:p w:rsidR="005A3BC6" w:rsidRDefault="005A3BC6" w:rsidP="005A3BC6">
      <w:pPr>
        <w:pStyle w:val="af0"/>
        <w:spacing w:before="240" w:after="240" w:line="360" w:lineRule="auto"/>
        <w:ind w:left="624" w:hanging="340"/>
        <w:jc w:val="both"/>
        <w:rPr>
          <w:rFonts w:ascii="David" w:hAnsi="David" w:cs="David"/>
          <w:b/>
          <w:bCs/>
          <w:sz w:val="24"/>
          <w:szCs w:val="24"/>
          <w:u w:val="single"/>
          <w:rtl/>
        </w:rPr>
      </w:pPr>
      <w:r>
        <w:rPr>
          <w:rFonts w:ascii="David" w:hAnsi="David" w:cs="David"/>
          <w:b/>
          <w:bCs/>
          <w:sz w:val="24"/>
          <w:szCs w:val="24"/>
          <w:u w:val="single"/>
          <w:rtl/>
        </w:rPr>
        <w:t>הרכב</w:t>
      </w:r>
    </w:p>
    <w:p w:rsidR="003505EC" w:rsidRDefault="003505EC" w:rsidP="005A3BC6">
      <w:pPr>
        <w:pStyle w:val="af0"/>
        <w:spacing w:before="240" w:after="240" w:line="360" w:lineRule="auto"/>
        <w:ind w:left="624" w:hanging="340"/>
        <w:jc w:val="both"/>
        <w:rPr>
          <w:rFonts w:ascii="David" w:hAnsi="David" w:cs="David"/>
          <w:b/>
          <w:bCs/>
          <w:sz w:val="24"/>
          <w:szCs w:val="24"/>
          <w:u w:val="single"/>
          <w:rtl/>
        </w:rPr>
      </w:pPr>
    </w:p>
    <w:p w:rsidR="005A3BC6" w:rsidRDefault="005A3BC6" w:rsidP="00DC349E">
      <w:pPr>
        <w:pStyle w:val="af0"/>
        <w:numPr>
          <w:ilvl w:val="0"/>
          <w:numId w:val="2"/>
        </w:numPr>
        <w:spacing w:before="240" w:after="240" w:line="360" w:lineRule="auto"/>
        <w:ind w:left="624" w:hanging="340"/>
        <w:jc w:val="both"/>
        <w:rPr>
          <w:rFonts w:ascii="David" w:hAnsi="David" w:cs="David"/>
          <w:sz w:val="24"/>
          <w:szCs w:val="24"/>
        </w:rPr>
      </w:pPr>
      <w:r>
        <w:rPr>
          <w:rFonts w:ascii="David" w:hAnsi="David" w:cs="David"/>
          <w:sz w:val="24"/>
          <w:szCs w:val="24"/>
          <w:rtl/>
        </w:rPr>
        <w:t>האישה מבקשת שהרכב המשותף ניסאן שנת ייצור 2017 הרשום על שם האיש יישאר ברשותה והיא תשלם לאיש מחצית משוויו. לטענתה, נכון ליום הקובע שווי הרכב עמד על סך של 114,000 ₪. האיש מסכים בסיכומיו כי הרכב יישאר ברשות האישה בתמורה למחצית שוויו, אך טוען ששוויו במועד הקרע עמד על סך של 112,000 ₪ +6% סה"כ 118,720 ₪. (צ</w:t>
      </w:r>
      <w:r w:rsidR="00DC349E">
        <w:rPr>
          <w:rFonts w:ascii="David" w:hAnsi="David" w:cs="David"/>
          <w:sz w:val="24"/>
          <w:szCs w:val="24"/>
          <w:rtl/>
        </w:rPr>
        <w:t>ורף צילום קטוע ממחירון לוי יצחק</w:t>
      </w:r>
      <w:r w:rsidR="00DC349E">
        <w:rPr>
          <w:rFonts w:ascii="David" w:hAnsi="David" w:cs="David" w:hint="cs"/>
          <w:sz w:val="24"/>
          <w:szCs w:val="24"/>
          <w:rtl/>
        </w:rPr>
        <w:t xml:space="preserve">, נספח 6, עמ' 4 </w:t>
      </w:r>
      <w:r>
        <w:rPr>
          <w:rFonts w:ascii="David" w:hAnsi="David" w:cs="David"/>
          <w:sz w:val="24"/>
          <w:szCs w:val="24"/>
          <w:rtl/>
        </w:rPr>
        <w:t>לתיק מוצגי האיש</w:t>
      </w:r>
      <w:r w:rsidR="00DC349E">
        <w:rPr>
          <w:rFonts w:ascii="David" w:hAnsi="David" w:cs="David" w:hint="cs"/>
          <w:sz w:val="24"/>
          <w:szCs w:val="24"/>
          <w:rtl/>
        </w:rPr>
        <w:t>)</w:t>
      </w:r>
      <w:r>
        <w:rPr>
          <w:rFonts w:ascii="David" w:hAnsi="David" w:cs="David"/>
          <w:sz w:val="24"/>
          <w:szCs w:val="24"/>
          <w:rtl/>
        </w:rPr>
        <w:t>. הצדדים חלוקים ביניהם בעניין שווי הרכב. צילום המחירון שצורף אינו ברור.</w:t>
      </w:r>
    </w:p>
    <w:p w:rsidR="003505EC" w:rsidRPr="003505EC" w:rsidRDefault="003505EC" w:rsidP="003505EC">
      <w:pPr>
        <w:pStyle w:val="af0"/>
        <w:rPr>
          <w:rFonts w:ascii="David" w:hAnsi="David" w:cs="David"/>
          <w:sz w:val="24"/>
          <w:szCs w:val="24"/>
          <w:rtl/>
        </w:rPr>
      </w:pPr>
    </w:p>
    <w:p w:rsidR="005A3BC6" w:rsidRPr="00873DF4" w:rsidRDefault="005A3BC6" w:rsidP="00444737">
      <w:pPr>
        <w:pStyle w:val="af0"/>
        <w:numPr>
          <w:ilvl w:val="0"/>
          <w:numId w:val="2"/>
        </w:numPr>
        <w:spacing w:before="240" w:after="240" w:line="360" w:lineRule="auto"/>
        <w:ind w:left="624" w:hanging="340"/>
        <w:jc w:val="both"/>
        <w:rPr>
          <w:rFonts w:ascii="David" w:hAnsi="David" w:cs="David"/>
          <w:sz w:val="24"/>
          <w:szCs w:val="24"/>
        </w:rPr>
      </w:pPr>
      <w:r w:rsidRPr="00873DF4">
        <w:rPr>
          <w:rFonts w:ascii="David" w:hAnsi="David" w:cs="David"/>
          <w:sz w:val="24"/>
          <w:szCs w:val="24"/>
          <w:rtl/>
        </w:rPr>
        <w:t xml:space="preserve">אשר על כן אני קובעת כי הבעלות ברכב תעבור על שמה של האישה. </w:t>
      </w:r>
      <w:r w:rsidR="00873DF4" w:rsidRPr="00873DF4">
        <w:rPr>
          <w:rFonts w:ascii="David" w:hAnsi="David" w:cs="David" w:hint="cs"/>
          <w:sz w:val="24"/>
          <w:szCs w:val="24"/>
          <w:rtl/>
        </w:rPr>
        <w:t>האישה תשלם לבעל מחצית משווי הרכב בהתאם למחירון לוי יצחק נכון למועד הקרע, כשהוא צמוד למ</w:t>
      </w:r>
      <w:r w:rsidR="00444737">
        <w:rPr>
          <w:rFonts w:ascii="David" w:hAnsi="David" w:cs="David" w:hint="cs"/>
          <w:sz w:val="24"/>
          <w:szCs w:val="24"/>
          <w:rtl/>
        </w:rPr>
        <w:t>ד</w:t>
      </w:r>
      <w:r w:rsidR="00873DF4" w:rsidRPr="00873DF4">
        <w:rPr>
          <w:rFonts w:ascii="David" w:hAnsi="David" w:cs="David" w:hint="cs"/>
          <w:sz w:val="24"/>
          <w:szCs w:val="24"/>
          <w:rtl/>
        </w:rPr>
        <w:t>ד ממועד הקרע וישולם בתוך 30 יום, שאם לא כן י</w:t>
      </w:r>
      <w:r w:rsidR="00873DF4">
        <w:rPr>
          <w:rFonts w:ascii="David" w:hAnsi="David" w:cs="David" w:hint="cs"/>
          <w:sz w:val="24"/>
          <w:szCs w:val="24"/>
          <w:rtl/>
        </w:rPr>
        <w:t>י</w:t>
      </w:r>
      <w:r w:rsidR="00873DF4" w:rsidRPr="00873DF4">
        <w:rPr>
          <w:rFonts w:ascii="David" w:hAnsi="David" w:cs="David" w:hint="cs"/>
          <w:sz w:val="24"/>
          <w:szCs w:val="24"/>
          <w:rtl/>
        </w:rPr>
        <w:t>שא הפרשי הצמדה וריבית מיום פסק הדין</w:t>
      </w:r>
      <w:r w:rsidR="00873DF4" w:rsidRPr="00873DF4">
        <w:rPr>
          <w:rFonts w:ascii="David" w:hAnsi="David" w:cs="David"/>
          <w:sz w:val="24"/>
          <w:szCs w:val="24"/>
          <w:rtl/>
        </w:rPr>
        <w:t xml:space="preserve"> ועד ליום התשלום בפועל</w:t>
      </w:r>
      <w:r w:rsidR="00873DF4" w:rsidRPr="00873DF4">
        <w:rPr>
          <w:rFonts w:ascii="David" w:hAnsi="David" w:cs="David" w:hint="cs"/>
          <w:sz w:val="24"/>
          <w:szCs w:val="24"/>
          <w:rtl/>
        </w:rPr>
        <w:t>.</w:t>
      </w:r>
    </w:p>
    <w:p w:rsidR="005A3BC6" w:rsidRDefault="005A3BC6" w:rsidP="005A3BC6">
      <w:pPr>
        <w:spacing w:before="240" w:after="240" w:line="360" w:lineRule="auto"/>
        <w:ind w:left="284"/>
        <w:jc w:val="both"/>
        <w:rPr>
          <w:rFonts w:ascii="David" w:hAnsi="David"/>
          <w:b/>
          <w:bCs/>
          <w:u w:val="single"/>
        </w:rPr>
      </w:pPr>
      <w:r>
        <w:rPr>
          <w:rFonts w:ascii="David" w:hAnsi="David"/>
          <w:b/>
          <w:bCs/>
          <w:u w:val="single"/>
          <w:rtl/>
        </w:rPr>
        <w:t>לסיכום</w:t>
      </w:r>
    </w:p>
    <w:p w:rsidR="00444737" w:rsidRDefault="005A3BC6" w:rsidP="005A3BC6">
      <w:pPr>
        <w:pStyle w:val="af0"/>
        <w:numPr>
          <w:ilvl w:val="0"/>
          <w:numId w:val="2"/>
        </w:numPr>
        <w:spacing w:before="240" w:after="240" w:line="360" w:lineRule="auto"/>
        <w:ind w:left="624" w:hanging="340"/>
        <w:jc w:val="both"/>
        <w:rPr>
          <w:rFonts w:ascii="David" w:hAnsi="David" w:cs="David"/>
          <w:b/>
          <w:bCs/>
          <w:sz w:val="24"/>
          <w:szCs w:val="24"/>
        </w:rPr>
      </w:pPr>
      <w:r>
        <w:rPr>
          <w:rFonts w:ascii="David" w:hAnsi="David" w:cs="David"/>
          <w:b/>
          <w:bCs/>
          <w:sz w:val="24"/>
          <w:szCs w:val="24"/>
          <w:rtl/>
        </w:rPr>
        <w:t xml:space="preserve">ניתן תוקף של פסק דין לחלופה הראשונה בחוות דעת האקטואר, המפורטת בעמ' 7 לחוות הדעת והקובעת כי האיש יעביר לאישה סך של 59,262 ₪ כשהם </w:t>
      </w:r>
      <w:r w:rsidR="0008633E">
        <w:rPr>
          <w:rFonts w:ascii="David" w:hAnsi="David" w:cs="David" w:hint="cs"/>
          <w:b/>
          <w:bCs/>
          <w:sz w:val="24"/>
          <w:szCs w:val="24"/>
          <w:rtl/>
        </w:rPr>
        <w:t xml:space="preserve">צמודים למדד </w:t>
      </w:r>
      <w:r>
        <w:rPr>
          <w:rFonts w:ascii="David" w:hAnsi="David" w:cs="David"/>
          <w:b/>
          <w:bCs/>
          <w:sz w:val="24"/>
          <w:szCs w:val="24"/>
          <w:rtl/>
        </w:rPr>
        <w:t xml:space="preserve">מיום חוות </w:t>
      </w:r>
    </w:p>
    <w:p w:rsidR="00444737" w:rsidRDefault="00444737" w:rsidP="00876E03">
      <w:pPr>
        <w:pStyle w:val="af0"/>
        <w:spacing w:before="240" w:after="240" w:line="360" w:lineRule="auto"/>
        <w:ind w:left="624"/>
        <w:jc w:val="both"/>
        <w:rPr>
          <w:rFonts w:ascii="David" w:hAnsi="David" w:cs="David"/>
          <w:b/>
          <w:bCs/>
          <w:sz w:val="24"/>
          <w:szCs w:val="24"/>
        </w:rPr>
      </w:pPr>
    </w:p>
    <w:p w:rsidR="00444737" w:rsidRDefault="00444737" w:rsidP="00444737">
      <w:pPr>
        <w:pStyle w:val="af0"/>
        <w:spacing w:before="240" w:after="240" w:line="360" w:lineRule="auto"/>
        <w:ind w:left="624"/>
        <w:jc w:val="both"/>
        <w:rPr>
          <w:rFonts w:ascii="David" w:hAnsi="David" w:cs="David"/>
          <w:b/>
          <w:bCs/>
          <w:sz w:val="24"/>
          <w:szCs w:val="24"/>
        </w:rPr>
      </w:pPr>
    </w:p>
    <w:p w:rsidR="005A3BC6" w:rsidRDefault="005A3BC6" w:rsidP="00444737">
      <w:pPr>
        <w:pStyle w:val="af0"/>
        <w:spacing w:before="240" w:after="240" w:line="360" w:lineRule="auto"/>
        <w:ind w:left="624"/>
        <w:jc w:val="both"/>
        <w:rPr>
          <w:rFonts w:ascii="David" w:hAnsi="David" w:cs="David"/>
          <w:b/>
          <w:bCs/>
          <w:sz w:val="24"/>
          <w:szCs w:val="24"/>
        </w:rPr>
      </w:pPr>
      <w:r>
        <w:rPr>
          <w:rFonts w:ascii="David" w:hAnsi="David" w:cs="David"/>
          <w:b/>
          <w:bCs/>
          <w:sz w:val="24"/>
          <w:szCs w:val="24"/>
          <w:rtl/>
        </w:rPr>
        <w:t>הדעת</w:t>
      </w:r>
      <w:r w:rsidR="0008633E">
        <w:rPr>
          <w:rFonts w:ascii="David" w:hAnsi="David" w:cs="David" w:hint="cs"/>
          <w:b/>
          <w:bCs/>
          <w:sz w:val="24"/>
          <w:szCs w:val="24"/>
          <w:rtl/>
        </w:rPr>
        <w:t xml:space="preserve"> שישולמו בתוך 30 יום</w:t>
      </w:r>
      <w:r w:rsidR="00873DF4">
        <w:rPr>
          <w:rFonts w:ascii="David" w:hAnsi="David" w:cs="David" w:hint="cs"/>
          <w:b/>
          <w:bCs/>
          <w:sz w:val="24"/>
          <w:szCs w:val="24"/>
          <w:rtl/>
        </w:rPr>
        <w:t xml:space="preserve"> </w:t>
      </w:r>
      <w:r w:rsidR="0008633E">
        <w:rPr>
          <w:rFonts w:ascii="David" w:hAnsi="David" w:cs="David" w:hint="cs"/>
          <w:b/>
          <w:bCs/>
          <w:sz w:val="24"/>
          <w:szCs w:val="24"/>
          <w:rtl/>
        </w:rPr>
        <w:t xml:space="preserve">שאם לא כן ישאו הפרשי הצמדה וריבית מיום פסק </w:t>
      </w:r>
      <w:r w:rsidR="00873DF4">
        <w:rPr>
          <w:rFonts w:ascii="David" w:hAnsi="David" w:cs="David" w:hint="cs"/>
          <w:b/>
          <w:bCs/>
          <w:sz w:val="24"/>
          <w:szCs w:val="24"/>
          <w:rtl/>
        </w:rPr>
        <w:t>הדין</w:t>
      </w:r>
      <w:r>
        <w:rPr>
          <w:rFonts w:ascii="David" w:hAnsi="David" w:cs="David"/>
          <w:b/>
          <w:bCs/>
          <w:sz w:val="24"/>
          <w:szCs w:val="24"/>
          <w:rtl/>
        </w:rPr>
        <w:t xml:space="preserve"> ועד ליום התשלום בפועל.</w:t>
      </w:r>
    </w:p>
    <w:p w:rsidR="00DC349E" w:rsidRDefault="00DC349E" w:rsidP="00DC349E">
      <w:pPr>
        <w:pStyle w:val="af0"/>
        <w:spacing w:before="240" w:after="240" w:line="360" w:lineRule="auto"/>
        <w:ind w:left="624"/>
        <w:jc w:val="both"/>
        <w:rPr>
          <w:rFonts w:ascii="David" w:hAnsi="David" w:cs="David"/>
          <w:b/>
          <w:bCs/>
          <w:sz w:val="24"/>
          <w:szCs w:val="24"/>
        </w:rPr>
      </w:pPr>
    </w:p>
    <w:p w:rsidR="005A3BC6" w:rsidRDefault="005A3BC6" w:rsidP="005A3BC6">
      <w:pPr>
        <w:pStyle w:val="af0"/>
        <w:numPr>
          <w:ilvl w:val="0"/>
          <w:numId w:val="2"/>
        </w:numPr>
        <w:spacing w:before="240" w:after="240" w:line="360" w:lineRule="auto"/>
        <w:ind w:left="624" w:hanging="340"/>
        <w:jc w:val="both"/>
        <w:rPr>
          <w:rFonts w:ascii="David" w:hAnsi="David" w:cs="David"/>
          <w:b/>
          <w:bCs/>
          <w:sz w:val="24"/>
          <w:szCs w:val="24"/>
        </w:rPr>
      </w:pPr>
      <w:r>
        <w:rPr>
          <w:rFonts w:ascii="David" w:hAnsi="David" w:cs="David"/>
          <w:b/>
          <w:bCs/>
          <w:sz w:val="24"/>
          <w:szCs w:val="24"/>
          <w:rtl/>
        </w:rPr>
        <w:t>הצדדים יחלקו ביניהם את יתרות החשבון המשותף.</w:t>
      </w:r>
    </w:p>
    <w:p w:rsidR="00DC349E" w:rsidRDefault="00DC349E" w:rsidP="00DC349E">
      <w:pPr>
        <w:pStyle w:val="af0"/>
        <w:spacing w:before="240" w:after="240" w:line="360" w:lineRule="auto"/>
        <w:ind w:left="624"/>
        <w:jc w:val="both"/>
        <w:rPr>
          <w:rFonts w:ascii="David" w:hAnsi="David" w:cs="David"/>
          <w:b/>
          <w:bCs/>
          <w:sz w:val="24"/>
          <w:szCs w:val="24"/>
        </w:rPr>
      </w:pPr>
    </w:p>
    <w:p w:rsidR="005A3BC6" w:rsidRDefault="005A3BC6" w:rsidP="005A3BC6">
      <w:pPr>
        <w:pStyle w:val="af0"/>
        <w:numPr>
          <w:ilvl w:val="0"/>
          <w:numId w:val="2"/>
        </w:numPr>
        <w:spacing w:before="240" w:after="240" w:line="360" w:lineRule="auto"/>
        <w:ind w:left="624" w:hanging="340"/>
        <w:jc w:val="both"/>
        <w:rPr>
          <w:rFonts w:ascii="David" w:hAnsi="David" w:cs="David"/>
          <w:b/>
          <w:bCs/>
          <w:sz w:val="24"/>
          <w:szCs w:val="24"/>
        </w:rPr>
      </w:pPr>
      <w:r>
        <w:rPr>
          <w:rFonts w:ascii="David" w:hAnsi="David" w:cs="David"/>
          <w:b/>
          <w:bCs/>
          <w:sz w:val="24"/>
          <w:szCs w:val="24"/>
          <w:rtl/>
        </w:rPr>
        <w:t xml:space="preserve"> </w:t>
      </w:r>
      <w:r>
        <w:rPr>
          <w:rFonts w:ascii="David" w:hAnsi="David" w:cs="David" w:hint="cs"/>
          <w:b/>
          <w:bCs/>
          <w:sz w:val="24"/>
          <w:szCs w:val="24"/>
          <w:rtl/>
        </w:rPr>
        <w:t xml:space="preserve">רכב ניסאן שנת 2017 יעבור לבעלות האישה. האישה תשלם לבעל מחצית </w:t>
      </w:r>
      <w:r w:rsidR="00873DF4">
        <w:rPr>
          <w:rFonts w:ascii="David" w:hAnsi="David" w:cs="David" w:hint="cs"/>
          <w:b/>
          <w:bCs/>
          <w:sz w:val="24"/>
          <w:szCs w:val="24"/>
          <w:rtl/>
        </w:rPr>
        <w:t>מ</w:t>
      </w:r>
      <w:r>
        <w:rPr>
          <w:rFonts w:ascii="David" w:hAnsi="David" w:cs="David" w:hint="cs"/>
          <w:b/>
          <w:bCs/>
          <w:sz w:val="24"/>
          <w:szCs w:val="24"/>
          <w:rtl/>
        </w:rPr>
        <w:t>שווי הרכב בהתאם למחירון לוי יצחק נכון למועד הקרע</w:t>
      </w:r>
      <w:r w:rsidR="00873DF4">
        <w:rPr>
          <w:rFonts w:ascii="David" w:hAnsi="David" w:cs="David" w:hint="cs"/>
          <w:b/>
          <w:bCs/>
          <w:sz w:val="24"/>
          <w:szCs w:val="24"/>
          <w:rtl/>
        </w:rPr>
        <w:t>, כשהוא צמוד לממד ממועד הקרע</w:t>
      </w:r>
      <w:r>
        <w:rPr>
          <w:rFonts w:ascii="David" w:hAnsi="David" w:cs="David" w:hint="cs"/>
          <w:b/>
          <w:bCs/>
          <w:sz w:val="24"/>
          <w:szCs w:val="24"/>
          <w:rtl/>
        </w:rPr>
        <w:t xml:space="preserve"> </w:t>
      </w:r>
      <w:r w:rsidR="00873DF4">
        <w:rPr>
          <w:rFonts w:ascii="David" w:hAnsi="David" w:cs="David" w:hint="cs"/>
          <w:b/>
          <w:bCs/>
          <w:sz w:val="24"/>
          <w:szCs w:val="24"/>
          <w:rtl/>
        </w:rPr>
        <w:t>וישולם בתוך 30 יום, שאם לא כן ישא הפרשי הצמדה וריבית מיום פסק הדין</w:t>
      </w:r>
      <w:r w:rsidR="00873DF4">
        <w:rPr>
          <w:rFonts w:ascii="David" w:hAnsi="David" w:cs="David"/>
          <w:b/>
          <w:bCs/>
          <w:sz w:val="24"/>
          <w:szCs w:val="24"/>
          <w:rtl/>
        </w:rPr>
        <w:t xml:space="preserve"> ועד ליום התשלום בפועל</w:t>
      </w:r>
      <w:r w:rsidR="00873DF4">
        <w:rPr>
          <w:rFonts w:ascii="David" w:hAnsi="David" w:cs="David" w:hint="cs"/>
          <w:b/>
          <w:bCs/>
          <w:sz w:val="24"/>
          <w:szCs w:val="24"/>
          <w:rtl/>
        </w:rPr>
        <w:t>.</w:t>
      </w:r>
    </w:p>
    <w:p w:rsidR="005A3BC6" w:rsidRDefault="005A3BC6" w:rsidP="005A3BC6">
      <w:pPr>
        <w:pStyle w:val="2"/>
        <w:numPr>
          <w:ilvl w:val="0"/>
          <w:numId w:val="2"/>
        </w:numPr>
        <w:ind w:left="697" w:hanging="357"/>
        <w:rPr>
          <w:b/>
          <w:bCs/>
        </w:rPr>
      </w:pPr>
      <w:r>
        <w:rPr>
          <w:b/>
          <w:bCs/>
          <w:rtl/>
        </w:rPr>
        <w:t>התובעת תחלק את כלל התכולה בבית, למעט חפצים אישיים בלבד, לשתי רשימות ותמציאם לנתבע באמצעות ב"כ הצדדים.</w:t>
      </w:r>
    </w:p>
    <w:p w:rsidR="005A3BC6" w:rsidRDefault="005A3BC6" w:rsidP="005A3BC6">
      <w:pPr>
        <w:pStyle w:val="2"/>
        <w:rPr>
          <w:b/>
          <w:bCs/>
          <w:rtl/>
        </w:rPr>
      </w:pPr>
      <w:r>
        <w:rPr>
          <w:b/>
          <w:bCs/>
          <w:rtl/>
        </w:rPr>
        <w:t>תוך 7 ימים מיום המצאת שתי הרשימות למשרדו של ב"כ הנתבע. על הנתבע להודיע לתובעת באיזו רשימה הינו חפץ ובתוך 7 ימים מיום הודעתו, יחלקו הצדדים את התכולה בהתאם לבחירת הנתבע והכל בפיקוחם של ב"כ הצדדים.</w:t>
      </w:r>
    </w:p>
    <w:p w:rsidR="005A3BC6" w:rsidRDefault="005A3BC6" w:rsidP="005A3BC6">
      <w:pPr>
        <w:pStyle w:val="2"/>
        <w:spacing w:before="0"/>
        <w:contextualSpacing/>
        <w:rPr>
          <w:b/>
          <w:bCs/>
          <w:rtl/>
        </w:rPr>
      </w:pPr>
      <w:r>
        <w:rPr>
          <w:b/>
          <w:bCs/>
          <w:rtl/>
        </w:rPr>
        <w:t>במידה ויתגלעו מחלוקות בעניין זה של התכולה, לרבות בעניין עריכת הרשימות, פסק הדין ניתן לביצוע באמצעות לשכת ההוצאה לפועל.</w:t>
      </w:r>
    </w:p>
    <w:p w:rsidR="005A3BC6" w:rsidRDefault="005A3BC6" w:rsidP="005A3BC6">
      <w:pPr>
        <w:pStyle w:val="2"/>
        <w:spacing w:before="0"/>
        <w:contextualSpacing/>
        <w:rPr>
          <w:b/>
          <w:bCs/>
          <w:rtl/>
        </w:rPr>
      </w:pPr>
    </w:p>
    <w:p w:rsidR="005A3BC6" w:rsidRDefault="005A3BC6" w:rsidP="005A3BC6">
      <w:pPr>
        <w:pStyle w:val="af0"/>
        <w:numPr>
          <w:ilvl w:val="0"/>
          <w:numId w:val="2"/>
        </w:numPr>
        <w:spacing w:after="0" w:line="360" w:lineRule="auto"/>
        <w:ind w:left="697" w:hanging="357"/>
        <w:jc w:val="both"/>
        <w:rPr>
          <w:rFonts w:ascii="David" w:hAnsi="David" w:cs="David"/>
          <w:sz w:val="24"/>
          <w:szCs w:val="24"/>
          <w:rtl/>
        </w:rPr>
      </w:pPr>
      <w:r>
        <w:rPr>
          <w:rFonts w:ascii="David" w:hAnsi="David" w:cs="David"/>
          <w:b/>
          <w:bCs/>
          <w:sz w:val="24"/>
          <w:szCs w:val="24"/>
          <w:rtl/>
        </w:rPr>
        <w:t>טענות האיש כי האישה היא הבעלים של העמותה וכי לאישה מוניטין שיש לשום ולהעריך אותו – נדחות.</w:t>
      </w:r>
    </w:p>
    <w:p w:rsidR="005A3BC6" w:rsidRDefault="005A3BC6" w:rsidP="005A3BC6">
      <w:pPr>
        <w:spacing w:line="360" w:lineRule="auto"/>
        <w:ind w:left="340"/>
        <w:contextualSpacing/>
        <w:jc w:val="both"/>
        <w:rPr>
          <w:rFonts w:ascii="David" w:hAnsi="David"/>
        </w:rPr>
      </w:pPr>
      <w:r>
        <w:rPr>
          <w:rFonts w:ascii="David" w:hAnsi="David"/>
          <w:b/>
          <w:bCs/>
          <w:rtl/>
        </w:rPr>
        <w:t xml:space="preserve">  </w:t>
      </w:r>
      <w:r>
        <w:rPr>
          <w:rFonts w:ascii="David" w:hAnsi="David"/>
          <w:rtl/>
        </w:rPr>
        <w:t xml:space="preserve"> </w:t>
      </w:r>
    </w:p>
    <w:p w:rsidR="005A3BC6" w:rsidRDefault="005A3BC6" w:rsidP="005A3BC6">
      <w:pPr>
        <w:pStyle w:val="af0"/>
        <w:numPr>
          <w:ilvl w:val="0"/>
          <w:numId w:val="2"/>
        </w:numPr>
        <w:spacing w:after="0" w:line="360" w:lineRule="auto"/>
        <w:ind w:left="697" w:hanging="357"/>
        <w:jc w:val="both"/>
        <w:rPr>
          <w:rFonts w:ascii="David" w:hAnsi="David" w:cs="David"/>
          <w:b/>
          <w:bCs/>
          <w:sz w:val="24"/>
          <w:szCs w:val="24"/>
        </w:rPr>
      </w:pPr>
      <w:r>
        <w:rPr>
          <w:rFonts w:ascii="David" w:hAnsi="David" w:cs="David"/>
          <w:b/>
          <w:bCs/>
          <w:sz w:val="24"/>
          <w:szCs w:val="24"/>
          <w:rtl/>
        </w:rPr>
        <w:t xml:space="preserve">מאחר וקיבלתי חלק מטענות הצדדים איני עושה צו להוצאות. </w:t>
      </w:r>
    </w:p>
    <w:p w:rsidR="005A3BC6" w:rsidRDefault="005A3BC6" w:rsidP="005A3BC6">
      <w:pPr>
        <w:pStyle w:val="af0"/>
        <w:spacing w:line="360" w:lineRule="auto"/>
        <w:ind w:left="624" w:hanging="340"/>
        <w:jc w:val="both"/>
        <w:rPr>
          <w:rFonts w:ascii="David" w:hAnsi="David" w:cs="David"/>
          <w:b/>
          <w:bCs/>
          <w:sz w:val="24"/>
          <w:szCs w:val="24"/>
          <w:u w:val="single"/>
        </w:rPr>
      </w:pPr>
    </w:p>
    <w:p w:rsidR="005A3BC6" w:rsidRDefault="005A3BC6" w:rsidP="005A3BC6">
      <w:pPr>
        <w:pStyle w:val="af0"/>
        <w:spacing w:line="360" w:lineRule="auto"/>
        <w:ind w:left="624" w:hanging="340"/>
        <w:jc w:val="both"/>
        <w:rPr>
          <w:rFonts w:ascii="David" w:hAnsi="David" w:cs="David"/>
          <w:b/>
          <w:bCs/>
          <w:sz w:val="24"/>
          <w:szCs w:val="24"/>
          <w:u w:val="single"/>
          <w:rtl/>
        </w:rPr>
      </w:pPr>
      <w:r>
        <w:rPr>
          <w:rFonts w:ascii="David" w:hAnsi="David" w:cs="David"/>
          <w:b/>
          <w:bCs/>
          <w:sz w:val="24"/>
          <w:szCs w:val="24"/>
          <w:u w:val="single"/>
          <w:rtl/>
        </w:rPr>
        <w:t>פסק הדין ניתן לביצוע באמצעות לשכת ההוצאה לפועל.</w:t>
      </w:r>
    </w:p>
    <w:p w:rsidR="005A3BC6" w:rsidRDefault="005A3BC6" w:rsidP="005A3BC6">
      <w:pPr>
        <w:tabs>
          <w:tab w:val="left" w:pos="8536"/>
        </w:tabs>
        <w:spacing w:line="360" w:lineRule="auto"/>
        <w:ind w:left="624" w:hanging="340"/>
        <w:jc w:val="both"/>
        <w:rPr>
          <w:rFonts w:ascii="David" w:hAnsi="David"/>
          <w:b/>
          <w:bCs/>
          <w:u w:val="single"/>
          <w:rtl/>
        </w:rPr>
      </w:pPr>
      <w:r>
        <w:rPr>
          <w:rFonts w:ascii="David" w:hAnsi="David"/>
          <w:b/>
          <w:bCs/>
          <w:u w:val="single"/>
          <w:rtl/>
        </w:rPr>
        <w:t>תמ"ש 8954-08-21 – תביעה לפס"ד הצהרתי</w:t>
      </w:r>
    </w:p>
    <w:p w:rsidR="005A3BC6" w:rsidRDefault="005A3BC6" w:rsidP="005A3BC6">
      <w:pPr>
        <w:pStyle w:val="af0"/>
        <w:spacing w:line="360" w:lineRule="auto"/>
        <w:ind w:left="624" w:hanging="340"/>
        <w:jc w:val="both"/>
        <w:rPr>
          <w:rFonts w:ascii="David" w:hAnsi="David" w:cs="David"/>
          <w:b/>
          <w:bCs/>
          <w:sz w:val="24"/>
          <w:szCs w:val="24"/>
          <w:u w:val="single"/>
          <w:rtl/>
        </w:rPr>
      </w:pPr>
      <w:r>
        <w:rPr>
          <w:rFonts w:ascii="David" w:hAnsi="David" w:cs="David"/>
          <w:b/>
          <w:bCs/>
          <w:sz w:val="24"/>
          <w:szCs w:val="24"/>
          <w:u w:val="single"/>
          <w:rtl/>
        </w:rPr>
        <w:t>טענות האישה</w:t>
      </w:r>
    </w:p>
    <w:p w:rsidR="005A3BC6" w:rsidRDefault="005A3BC6" w:rsidP="001656A5">
      <w:pPr>
        <w:pStyle w:val="af0"/>
        <w:numPr>
          <w:ilvl w:val="0"/>
          <w:numId w:val="2"/>
        </w:numPr>
        <w:spacing w:after="0" w:line="360" w:lineRule="auto"/>
        <w:ind w:left="1060" w:hanging="720"/>
        <w:jc w:val="both"/>
        <w:rPr>
          <w:rFonts w:ascii="David" w:hAnsi="David" w:cs="David"/>
          <w:sz w:val="24"/>
          <w:szCs w:val="24"/>
        </w:rPr>
      </w:pPr>
      <w:r>
        <w:rPr>
          <w:rFonts w:ascii="David" w:hAnsi="David" w:cs="David"/>
          <w:sz w:val="24"/>
          <w:szCs w:val="24"/>
          <w:rtl/>
        </w:rPr>
        <w:t xml:space="preserve">האישה טוענת כי הקומה השנייה שנבנתה בבית ברחוב </w:t>
      </w:r>
      <w:r w:rsidR="001656A5">
        <w:rPr>
          <w:rFonts w:ascii="David" w:hAnsi="David" w:cs="David" w:hint="cs"/>
          <w:sz w:val="24"/>
          <w:szCs w:val="24"/>
          <w:rtl/>
        </w:rPr>
        <w:t>****</w:t>
      </w:r>
      <w:r>
        <w:rPr>
          <w:rFonts w:ascii="David" w:hAnsi="David" w:cs="David"/>
          <w:sz w:val="24"/>
          <w:szCs w:val="24"/>
          <w:rtl/>
        </w:rPr>
        <w:t xml:space="preserve"> ב</w:t>
      </w:r>
      <w:r w:rsidR="001656A5">
        <w:rPr>
          <w:rFonts w:ascii="David" w:hAnsi="David" w:cs="David" w:hint="cs"/>
          <w:sz w:val="24"/>
          <w:szCs w:val="24"/>
          <w:rtl/>
        </w:rPr>
        <w:t>*****</w:t>
      </w:r>
      <w:r>
        <w:rPr>
          <w:rFonts w:ascii="David" w:hAnsi="David" w:cs="David"/>
          <w:sz w:val="24"/>
          <w:szCs w:val="24"/>
          <w:rtl/>
        </w:rPr>
        <w:t>, מומנה ברובה מכספים ששולמו על ידה ועל ידי האיש ועל כן היא זכאית למחצית הזכויות בנכס</w:t>
      </w:r>
      <w:r w:rsidR="003505EC">
        <w:rPr>
          <w:rFonts w:ascii="David" w:hAnsi="David" w:cs="David" w:hint="cs"/>
          <w:sz w:val="24"/>
          <w:szCs w:val="24"/>
          <w:rtl/>
        </w:rPr>
        <w:t>.</w:t>
      </w:r>
    </w:p>
    <w:p w:rsidR="003505EC" w:rsidRPr="003505EC" w:rsidRDefault="003505EC" w:rsidP="00135244">
      <w:pPr>
        <w:spacing w:line="360" w:lineRule="auto"/>
        <w:ind w:left="340"/>
        <w:jc w:val="both"/>
        <w:rPr>
          <w:rFonts w:ascii="David" w:hAnsi="David"/>
          <w:rtl/>
        </w:rPr>
      </w:pPr>
    </w:p>
    <w:p w:rsidR="005A3BC6" w:rsidRDefault="005A3BC6" w:rsidP="00135244">
      <w:pPr>
        <w:pStyle w:val="af0"/>
        <w:numPr>
          <w:ilvl w:val="0"/>
          <w:numId w:val="2"/>
        </w:numPr>
        <w:spacing w:after="0" w:line="360" w:lineRule="auto"/>
        <w:ind w:left="1060" w:hanging="720"/>
        <w:jc w:val="both"/>
        <w:rPr>
          <w:rFonts w:ascii="David" w:hAnsi="David" w:cs="David"/>
          <w:sz w:val="24"/>
          <w:szCs w:val="24"/>
        </w:rPr>
      </w:pPr>
      <w:r>
        <w:rPr>
          <w:rFonts w:ascii="David" w:hAnsi="David" w:cs="David"/>
          <w:sz w:val="24"/>
          <w:szCs w:val="24"/>
          <w:rtl/>
        </w:rPr>
        <w:t>לטענתה, החל מחודש דצמבר 2013 עד אוגוסט 2019- במשך 69 חודשים, הועבר מחשבונם המשותף סך של 269,100 ₪ בהוראת קבע לאביו של האיש (נספח 3-4,עמ' 33-145 לתיק המוצגים של האיש).</w:t>
      </w:r>
    </w:p>
    <w:p w:rsidR="00DC349E" w:rsidRDefault="00DC349E" w:rsidP="00135244">
      <w:pPr>
        <w:pStyle w:val="af0"/>
        <w:spacing w:after="0" w:line="360" w:lineRule="auto"/>
        <w:ind w:left="1060"/>
        <w:jc w:val="both"/>
        <w:rPr>
          <w:rFonts w:ascii="David" w:hAnsi="David" w:cs="David"/>
          <w:sz w:val="24"/>
          <w:szCs w:val="24"/>
        </w:rPr>
      </w:pPr>
    </w:p>
    <w:p w:rsidR="00876E03" w:rsidRDefault="00876E03" w:rsidP="00876E03">
      <w:pPr>
        <w:pStyle w:val="af0"/>
        <w:spacing w:after="0" w:line="360" w:lineRule="auto"/>
        <w:ind w:left="1060"/>
        <w:jc w:val="both"/>
        <w:rPr>
          <w:rFonts w:ascii="David" w:hAnsi="David" w:cs="David"/>
          <w:sz w:val="24"/>
          <w:szCs w:val="24"/>
        </w:rPr>
      </w:pPr>
    </w:p>
    <w:p w:rsidR="00876E03" w:rsidRDefault="00876E03" w:rsidP="00876E03">
      <w:pPr>
        <w:pStyle w:val="af0"/>
        <w:spacing w:after="0" w:line="360" w:lineRule="auto"/>
        <w:ind w:left="1060"/>
        <w:jc w:val="both"/>
        <w:rPr>
          <w:rFonts w:ascii="David" w:hAnsi="David" w:cs="David"/>
          <w:sz w:val="24"/>
          <w:szCs w:val="24"/>
        </w:rPr>
      </w:pPr>
    </w:p>
    <w:p w:rsidR="005A3BC6" w:rsidRDefault="005A3BC6" w:rsidP="00135244">
      <w:pPr>
        <w:pStyle w:val="af0"/>
        <w:numPr>
          <w:ilvl w:val="0"/>
          <w:numId w:val="2"/>
        </w:numPr>
        <w:spacing w:after="0" w:line="360" w:lineRule="auto"/>
        <w:ind w:left="1060" w:hanging="720"/>
        <w:jc w:val="both"/>
        <w:rPr>
          <w:rFonts w:ascii="David" w:hAnsi="David" w:cs="David"/>
          <w:sz w:val="24"/>
          <w:szCs w:val="24"/>
        </w:rPr>
      </w:pPr>
      <w:r>
        <w:rPr>
          <w:rFonts w:ascii="David" w:hAnsi="David" w:cs="David"/>
          <w:sz w:val="24"/>
          <w:szCs w:val="24"/>
          <w:rtl/>
        </w:rPr>
        <w:t xml:space="preserve">בנוסף לסך של 269,100 ₪ אשר הועברו על ידי הצדדים לאביו של האיש, הצדדים משכו סך של 173,850 ₪ במזומן ששולמו לקבלנים ללא שהוציאו כל קבלה /חשבונית. למשל בחודשים יולי אוגוסט נמשכו מעל 100,000 ₪ לעבודות טיח, איטום ועוד. </w:t>
      </w:r>
    </w:p>
    <w:p w:rsidR="00DC349E" w:rsidRDefault="00DC349E" w:rsidP="00135244">
      <w:pPr>
        <w:pStyle w:val="af0"/>
        <w:spacing w:after="0" w:line="360" w:lineRule="auto"/>
        <w:ind w:left="1060"/>
        <w:jc w:val="both"/>
        <w:rPr>
          <w:rFonts w:ascii="David" w:hAnsi="David" w:cs="David"/>
          <w:sz w:val="24"/>
          <w:szCs w:val="24"/>
          <w:rtl/>
        </w:rPr>
      </w:pPr>
    </w:p>
    <w:p w:rsidR="005A3BC6" w:rsidRDefault="005A3BC6" w:rsidP="00135244">
      <w:pPr>
        <w:pStyle w:val="af0"/>
        <w:numPr>
          <w:ilvl w:val="0"/>
          <w:numId w:val="2"/>
        </w:numPr>
        <w:spacing w:after="0" w:line="360" w:lineRule="auto"/>
        <w:ind w:left="1060" w:hanging="720"/>
        <w:jc w:val="both"/>
        <w:rPr>
          <w:rFonts w:ascii="David" w:hAnsi="David" w:cs="David"/>
          <w:sz w:val="24"/>
          <w:szCs w:val="24"/>
        </w:rPr>
      </w:pPr>
      <w:r>
        <w:rPr>
          <w:rFonts w:ascii="David" w:hAnsi="David" w:cs="David"/>
          <w:sz w:val="24"/>
          <w:szCs w:val="24"/>
          <w:rtl/>
        </w:rPr>
        <w:t>יש לדחות את טענת האיש ואמו של האיש כי הסך של 3,900 ₪ ששילמו הצדדים להורי האיש מדי חודש שולמו בעבור שכירות או דמי שימוש. מעולם לא נחתם חוזה שכירות בין הצדדים. סכום זה הועבר על ידי הצדדים לאביו של האיש בעבור בניית הקומה השנייה.</w:t>
      </w:r>
    </w:p>
    <w:p w:rsidR="00117C28" w:rsidRDefault="00117C28" w:rsidP="00117C28">
      <w:pPr>
        <w:pStyle w:val="af0"/>
        <w:spacing w:after="0" w:line="360" w:lineRule="auto"/>
        <w:ind w:left="1060"/>
        <w:jc w:val="both"/>
        <w:rPr>
          <w:rFonts w:ascii="David" w:hAnsi="David" w:cs="David"/>
          <w:sz w:val="24"/>
          <w:szCs w:val="24"/>
        </w:rPr>
      </w:pPr>
    </w:p>
    <w:p w:rsidR="005A3BC6" w:rsidRDefault="005A3BC6" w:rsidP="00135244">
      <w:pPr>
        <w:pStyle w:val="af0"/>
        <w:numPr>
          <w:ilvl w:val="0"/>
          <w:numId w:val="2"/>
        </w:numPr>
        <w:spacing w:after="0" w:line="360" w:lineRule="auto"/>
        <w:ind w:left="1060" w:hanging="720"/>
        <w:jc w:val="both"/>
        <w:rPr>
          <w:rFonts w:ascii="David" w:hAnsi="David" w:cs="David"/>
          <w:sz w:val="24"/>
          <w:szCs w:val="24"/>
        </w:rPr>
      </w:pPr>
      <w:r>
        <w:rPr>
          <w:rFonts w:ascii="David" w:hAnsi="David" w:cs="David"/>
          <w:sz w:val="24"/>
          <w:szCs w:val="24"/>
          <w:rtl/>
        </w:rPr>
        <w:t xml:space="preserve">הקומה השנייה נבנתה בעבור האישה והאיש והכניסה לקומה השנייה הייתה כניסה נפרדת, האישה והאיש בחרו את המטבח, לא הייתה דלת מקשרת בין הדירות כאשר הצדדים התגוררו בקומה השנייה שכן הדלת נבנתה למתן אישורים ולאחר מכן נאטמה. </w:t>
      </w:r>
    </w:p>
    <w:p w:rsidR="0060513F" w:rsidRPr="00117C28" w:rsidRDefault="0060513F" w:rsidP="00135244">
      <w:pPr>
        <w:pStyle w:val="af0"/>
        <w:spacing w:after="0" w:line="360" w:lineRule="auto"/>
        <w:ind w:left="1060"/>
        <w:jc w:val="both"/>
        <w:rPr>
          <w:rFonts w:ascii="David" w:hAnsi="David" w:cs="David"/>
          <w:sz w:val="24"/>
          <w:szCs w:val="24"/>
        </w:rPr>
      </w:pPr>
    </w:p>
    <w:p w:rsidR="005A3BC6" w:rsidRDefault="005A3BC6" w:rsidP="00117C28">
      <w:pPr>
        <w:pStyle w:val="af0"/>
        <w:numPr>
          <w:ilvl w:val="0"/>
          <w:numId w:val="2"/>
        </w:numPr>
        <w:spacing w:after="0" w:line="360" w:lineRule="auto"/>
        <w:ind w:left="1060" w:hanging="720"/>
        <w:jc w:val="both"/>
        <w:rPr>
          <w:rFonts w:ascii="David" w:hAnsi="David" w:cs="David"/>
          <w:sz w:val="24"/>
          <w:szCs w:val="24"/>
        </w:rPr>
      </w:pPr>
      <w:r>
        <w:rPr>
          <w:rFonts w:ascii="David" w:hAnsi="David" w:cs="David"/>
          <w:sz w:val="24"/>
          <w:szCs w:val="24"/>
          <w:rtl/>
        </w:rPr>
        <w:t>לאחר נישואיהם ב-2012 התגוררו הצדדים בקומה הראשונה בית הורי האיש. הצדדים השתתפו במכרז לרכישת מגרש ב</w:t>
      </w:r>
      <w:r w:rsidR="00117C28">
        <w:rPr>
          <w:rFonts w:ascii="David" w:hAnsi="David" w:cs="David" w:hint="cs"/>
          <w:sz w:val="24"/>
          <w:szCs w:val="24"/>
          <w:rtl/>
        </w:rPr>
        <w:t>*****</w:t>
      </w:r>
      <w:r>
        <w:rPr>
          <w:rFonts w:ascii="David" w:hAnsi="David" w:cs="David"/>
          <w:sz w:val="24"/>
          <w:szCs w:val="24"/>
          <w:rtl/>
        </w:rPr>
        <w:t xml:space="preserve"> אך לא זכו במגרש ואז הציעו הורי האיש כי יבנו קומה שנייה. ביום 15.10.2013 הגישו הוריי האיש בקשה להיתר בנייה לקומה השנייה וביום 11.3.2014 ניתן היתר בנייה.</w:t>
      </w:r>
    </w:p>
    <w:p w:rsidR="0060513F" w:rsidRDefault="0060513F" w:rsidP="00135244">
      <w:pPr>
        <w:pStyle w:val="af0"/>
        <w:spacing w:after="0" w:line="360" w:lineRule="auto"/>
        <w:ind w:left="1060"/>
        <w:jc w:val="both"/>
        <w:rPr>
          <w:rFonts w:ascii="David" w:hAnsi="David" w:cs="David"/>
          <w:sz w:val="24"/>
          <w:szCs w:val="24"/>
        </w:rPr>
      </w:pPr>
    </w:p>
    <w:p w:rsidR="005A3BC6" w:rsidRDefault="005A3BC6" w:rsidP="00135244">
      <w:pPr>
        <w:pStyle w:val="af0"/>
        <w:numPr>
          <w:ilvl w:val="0"/>
          <w:numId w:val="2"/>
        </w:numPr>
        <w:spacing w:after="0" w:line="360" w:lineRule="auto"/>
        <w:ind w:left="1060" w:hanging="720"/>
        <w:jc w:val="both"/>
        <w:rPr>
          <w:rFonts w:ascii="David" w:hAnsi="David" w:cs="David"/>
          <w:sz w:val="24"/>
          <w:szCs w:val="24"/>
        </w:rPr>
      </w:pPr>
      <w:r>
        <w:rPr>
          <w:rFonts w:ascii="David" w:hAnsi="David" w:cs="David"/>
          <w:sz w:val="24"/>
          <w:szCs w:val="24"/>
          <w:rtl/>
        </w:rPr>
        <w:t>בניית הקומה השנייה הסתיימה באפריל 2015 ומאז התגוררו הצדדים בדירה. כבר ב-12/2013 החלו הצדדים לשלם להורי האיש סך של 3,900 ₪, דהיינו שנה וארבעה חודשים לפני שהסתיימה הבנייה ועל כן ברור שהסכום לא שימש בעבור דמי שימוש/שכירות. בנוסף, כבר מחודש אוגוסט 2018 עת התגורר הצדדים בקומה הראשונה, השתתפו בתשלומי חשמל, לוויין ומועצה אזורית משגב סך של כ- 1000-2000 ₪ לחודש.</w:t>
      </w:r>
    </w:p>
    <w:p w:rsidR="003505EC" w:rsidRPr="003505EC" w:rsidRDefault="003505EC" w:rsidP="00135244">
      <w:pPr>
        <w:pStyle w:val="af0"/>
        <w:spacing w:after="0"/>
        <w:rPr>
          <w:rFonts w:ascii="David" w:hAnsi="David" w:cs="David"/>
          <w:sz w:val="24"/>
          <w:szCs w:val="24"/>
          <w:rtl/>
        </w:rPr>
      </w:pPr>
    </w:p>
    <w:p w:rsidR="005A3BC6" w:rsidRDefault="005A3BC6" w:rsidP="00135244">
      <w:pPr>
        <w:pStyle w:val="af0"/>
        <w:numPr>
          <w:ilvl w:val="0"/>
          <w:numId w:val="2"/>
        </w:numPr>
        <w:spacing w:after="0" w:line="360" w:lineRule="auto"/>
        <w:ind w:left="1060" w:hanging="720"/>
        <w:jc w:val="both"/>
        <w:rPr>
          <w:rFonts w:ascii="David" w:hAnsi="David" w:cs="David"/>
          <w:sz w:val="24"/>
          <w:szCs w:val="24"/>
        </w:rPr>
      </w:pPr>
      <w:r>
        <w:rPr>
          <w:rFonts w:ascii="David" w:hAnsi="David" w:cs="David"/>
          <w:sz w:val="24"/>
          <w:szCs w:val="24"/>
          <w:rtl/>
        </w:rPr>
        <w:t xml:space="preserve">יש לדחות את טענת אמו של האיש כי משכה סך של מעל 200,000 ₪ לצורך בניית הקומה השנייה שכן במקביל לבניית הקומה הראשונה הוריו של האיש ערכו שיפוץ גדול גם בקומה התחתונה, החליפו צנרת, חלונות, דודי שמש ועוד על כן משכו מזומנים ושילמו בעבור השיפוץ בדירתם. </w:t>
      </w:r>
    </w:p>
    <w:p w:rsidR="0060513F" w:rsidRDefault="0060513F" w:rsidP="00135244">
      <w:pPr>
        <w:pStyle w:val="af0"/>
        <w:spacing w:after="0" w:line="360" w:lineRule="auto"/>
        <w:ind w:left="1060"/>
        <w:jc w:val="both"/>
        <w:rPr>
          <w:rFonts w:ascii="David" w:hAnsi="David" w:cs="David"/>
          <w:sz w:val="24"/>
          <w:szCs w:val="24"/>
        </w:rPr>
      </w:pPr>
    </w:p>
    <w:p w:rsidR="005A3BC6" w:rsidRDefault="005A3BC6" w:rsidP="00117C28">
      <w:pPr>
        <w:pStyle w:val="af0"/>
        <w:numPr>
          <w:ilvl w:val="0"/>
          <w:numId w:val="2"/>
        </w:numPr>
        <w:spacing w:after="0" w:line="360" w:lineRule="auto"/>
        <w:ind w:left="1060" w:hanging="720"/>
        <w:jc w:val="both"/>
        <w:rPr>
          <w:rFonts w:ascii="David" w:hAnsi="David" w:cs="David"/>
          <w:sz w:val="24"/>
          <w:szCs w:val="24"/>
        </w:rPr>
      </w:pPr>
      <w:r>
        <w:rPr>
          <w:rFonts w:ascii="David" w:hAnsi="David" w:cs="David"/>
          <w:sz w:val="24"/>
          <w:szCs w:val="24"/>
          <w:rtl/>
        </w:rPr>
        <w:t xml:space="preserve">בהקלטה שצרפה האישה עולה כי האיש מודה בכך </w:t>
      </w:r>
      <w:r w:rsidRPr="00FD1F13">
        <w:rPr>
          <w:rFonts w:ascii="David" w:hAnsi="David" w:cs="David"/>
          <w:sz w:val="24"/>
          <w:szCs w:val="24"/>
          <w:rtl/>
        </w:rPr>
        <w:t>שהצדדים החזירו את ההלוואה שנ</w:t>
      </w:r>
      <w:r w:rsidR="00972DD6" w:rsidRPr="00FD1F13">
        <w:rPr>
          <w:rFonts w:ascii="David" w:hAnsi="David" w:cs="David"/>
          <w:sz w:val="24"/>
          <w:szCs w:val="24"/>
          <w:rtl/>
        </w:rPr>
        <w:t>ט</w:t>
      </w:r>
      <w:r w:rsidR="00117C28" w:rsidRPr="00FD1F13">
        <w:rPr>
          <w:rFonts w:ascii="David" w:hAnsi="David" w:cs="David" w:hint="cs"/>
          <w:sz w:val="24"/>
          <w:szCs w:val="24"/>
          <w:rtl/>
        </w:rPr>
        <w:t>ל</w:t>
      </w:r>
      <w:r>
        <w:rPr>
          <w:rFonts w:ascii="David" w:hAnsi="David" w:cs="David"/>
          <w:sz w:val="24"/>
          <w:szCs w:val="24"/>
          <w:rtl/>
        </w:rPr>
        <w:t xml:space="preserve"> אביו לצורך הבנייה, כי אביו ויתר על החזר יתרת הסכום ובכל חודש שילמו הצדדים לאביו סך של 4,000 ₪ כהחזר. </w:t>
      </w:r>
    </w:p>
    <w:p w:rsidR="0060513F" w:rsidRDefault="0060513F" w:rsidP="00135244">
      <w:pPr>
        <w:pStyle w:val="af0"/>
        <w:spacing w:after="0" w:line="360" w:lineRule="auto"/>
        <w:ind w:left="1060"/>
        <w:jc w:val="both"/>
        <w:rPr>
          <w:rFonts w:ascii="David" w:hAnsi="David" w:cs="David"/>
          <w:sz w:val="24"/>
          <w:szCs w:val="24"/>
        </w:rPr>
      </w:pPr>
    </w:p>
    <w:p w:rsidR="00876E03" w:rsidRDefault="00876E03" w:rsidP="00876E03">
      <w:pPr>
        <w:pStyle w:val="af0"/>
        <w:spacing w:after="0" w:line="360" w:lineRule="auto"/>
        <w:ind w:left="1060"/>
        <w:jc w:val="both"/>
        <w:rPr>
          <w:rFonts w:ascii="David" w:hAnsi="David" w:cs="David"/>
          <w:sz w:val="24"/>
          <w:szCs w:val="24"/>
        </w:rPr>
      </w:pPr>
    </w:p>
    <w:p w:rsidR="00876E03" w:rsidRDefault="00876E03" w:rsidP="00876E03">
      <w:pPr>
        <w:pStyle w:val="af0"/>
        <w:spacing w:after="0" w:line="360" w:lineRule="auto"/>
        <w:ind w:left="1060"/>
        <w:jc w:val="both"/>
        <w:rPr>
          <w:rFonts w:ascii="David" w:hAnsi="David" w:cs="David"/>
          <w:sz w:val="24"/>
          <w:szCs w:val="24"/>
        </w:rPr>
      </w:pPr>
    </w:p>
    <w:p w:rsidR="005A3BC6" w:rsidRDefault="005A3BC6" w:rsidP="00135244">
      <w:pPr>
        <w:pStyle w:val="af0"/>
        <w:numPr>
          <w:ilvl w:val="0"/>
          <w:numId w:val="2"/>
        </w:numPr>
        <w:spacing w:after="0" w:line="360" w:lineRule="auto"/>
        <w:ind w:left="1060" w:hanging="720"/>
        <w:jc w:val="both"/>
        <w:rPr>
          <w:rFonts w:ascii="David" w:hAnsi="David" w:cs="David"/>
          <w:sz w:val="24"/>
          <w:szCs w:val="24"/>
        </w:rPr>
      </w:pPr>
      <w:r>
        <w:rPr>
          <w:rFonts w:ascii="David" w:hAnsi="David" w:cs="David"/>
          <w:sz w:val="24"/>
          <w:szCs w:val="24"/>
          <w:rtl/>
        </w:rPr>
        <w:t>האיש ואמו לא הזמינו לעדות עדים שפורטו ברשימה מטעמם כמו קבלן עבודות הבנייה, שכנה של הנתבעים והמהנדס. אי זימון עדים אלו עומדת לחובתם.</w:t>
      </w:r>
    </w:p>
    <w:p w:rsidR="0060513F" w:rsidRDefault="0060513F" w:rsidP="00135244">
      <w:pPr>
        <w:pStyle w:val="af0"/>
        <w:spacing w:after="0" w:line="360" w:lineRule="auto"/>
        <w:ind w:left="1060"/>
        <w:jc w:val="both"/>
        <w:rPr>
          <w:rFonts w:ascii="David" w:hAnsi="David" w:cs="David"/>
          <w:sz w:val="24"/>
          <w:szCs w:val="24"/>
        </w:rPr>
      </w:pPr>
    </w:p>
    <w:p w:rsidR="005A3BC6" w:rsidRDefault="005A3BC6" w:rsidP="00135244">
      <w:pPr>
        <w:pStyle w:val="af0"/>
        <w:numPr>
          <w:ilvl w:val="0"/>
          <w:numId w:val="2"/>
        </w:numPr>
        <w:spacing w:after="0" w:line="360" w:lineRule="auto"/>
        <w:ind w:left="1060" w:hanging="720"/>
        <w:jc w:val="both"/>
        <w:rPr>
          <w:rFonts w:ascii="David" w:hAnsi="David" w:cs="David"/>
          <w:sz w:val="24"/>
          <w:szCs w:val="24"/>
        </w:rPr>
      </w:pPr>
      <w:r>
        <w:rPr>
          <w:rFonts w:ascii="David" w:hAnsi="David" w:cs="David"/>
          <w:sz w:val="24"/>
          <w:szCs w:val="24"/>
          <w:rtl/>
        </w:rPr>
        <w:t>אשר על כן, יש לקבוע כי הזכויות בקומה השנייה שייכות לאישה ולאיש בחלקים שווים ויש למנות שמאי מקרקעין שיעריך שווי הדירה בקומה השנייה. לחילופין לקבוע כי השמאי יעריך שווי הדירה ללא הקרקע וחלקה של האישה מחצית משווי הדירה בלבד ולחילופי חילופין לקבוע כי מחצית מהשקעת הצדדים בבית תשולם לאישה.</w:t>
      </w:r>
    </w:p>
    <w:p w:rsidR="0060513F" w:rsidRDefault="0060513F" w:rsidP="005A3BC6">
      <w:pPr>
        <w:pStyle w:val="af0"/>
        <w:spacing w:before="240" w:after="240" w:line="360" w:lineRule="auto"/>
        <w:ind w:left="1060" w:hanging="720"/>
        <w:jc w:val="both"/>
        <w:rPr>
          <w:rFonts w:ascii="David" w:hAnsi="David" w:cs="David"/>
          <w:sz w:val="24"/>
          <w:szCs w:val="24"/>
          <w:u w:val="single"/>
          <w:rtl/>
        </w:rPr>
      </w:pPr>
    </w:p>
    <w:p w:rsidR="005A3BC6" w:rsidRDefault="005A3BC6" w:rsidP="005A3BC6">
      <w:pPr>
        <w:pStyle w:val="af0"/>
        <w:spacing w:before="240" w:after="240" w:line="360" w:lineRule="auto"/>
        <w:ind w:left="1060" w:hanging="720"/>
        <w:jc w:val="both"/>
        <w:rPr>
          <w:rFonts w:ascii="David" w:hAnsi="David" w:cs="David"/>
          <w:sz w:val="24"/>
          <w:szCs w:val="24"/>
          <w:u w:val="single"/>
          <w:rtl/>
        </w:rPr>
      </w:pPr>
      <w:r>
        <w:rPr>
          <w:rFonts w:ascii="David" w:hAnsi="David" w:cs="David"/>
          <w:sz w:val="24"/>
          <w:szCs w:val="24"/>
          <w:u w:val="single"/>
          <w:rtl/>
        </w:rPr>
        <w:t>טענות האיש</w:t>
      </w:r>
    </w:p>
    <w:p w:rsidR="003505EC" w:rsidRDefault="003505EC" w:rsidP="005A3BC6">
      <w:pPr>
        <w:pStyle w:val="af0"/>
        <w:spacing w:before="240" w:after="240" w:line="360" w:lineRule="auto"/>
        <w:ind w:left="1060" w:hanging="720"/>
        <w:jc w:val="both"/>
        <w:rPr>
          <w:rFonts w:ascii="David" w:hAnsi="David" w:cs="David"/>
          <w:sz w:val="24"/>
          <w:szCs w:val="24"/>
          <w:u w:val="single"/>
          <w:rtl/>
        </w:rPr>
      </w:pPr>
    </w:p>
    <w:p w:rsidR="005A3BC6" w:rsidRDefault="005A3BC6" w:rsidP="00876E03">
      <w:pPr>
        <w:pStyle w:val="af0"/>
        <w:numPr>
          <w:ilvl w:val="0"/>
          <w:numId w:val="2"/>
        </w:numPr>
        <w:spacing w:after="0" w:line="360" w:lineRule="auto"/>
        <w:ind w:left="1060" w:hanging="720"/>
        <w:jc w:val="both"/>
        <w:rPr>
          <w:rFonts w:ascii="David" w:hAnsi="David" w:cs="David"/>
          <w:sz w:val="24"/>
          <w:szCs w:val="24"/>
        </w:rPr>
      </w:pPr>
      <w:r>
        <w:rPr>
          <w:rFonts w:ascii="David" w:hAnsi="David" w:cs="David"/>
          <w:sz w:val="24"/>
          <w:szCs w:val="24"/>
          <w:rtl/>
        </w:rPr>
        <w:t xml:space="preserve">דירת המגורים שייכת להוריו, </w:t>
      </w:r>
      <w:r w:rsidR="00876E03">
        <w:rPr>
          <w:rFonts w:ascii="David" w:hAnsi="David" w:cs="David" w:hint="cs"/>
          <w:sz w:val="24"/>
          <w:szCs w:val="24"/>
          <w:rtl/>
        </w:rPr>
        <w:t>*****</w:t>
      </w:r>
      <w:r>
        <w:rPr>
          <w:rFonts w:ascii="David" w:hAnsi="David" w:cs="David"/>
          <w:sz w:val="24"/>
          <w:szCs w:val="24"/>
          <w:rtl/>
        </w:rPr>
        <w:t xml:space="preserve"> ו</w:t>
      </w:r>
      <w:r w:rsidR="00876E03">
        <w:rPr>
          <w:rFonts w:ascii="David" w:hAnsi="David" w:cs="David" w:hint="cs"/>
          <w:sz w:val="24"/>
          <w:szCs w:val="24"/>
          <w:rtl/>
        </w:rPr>
        <w:t>******</w:t>
      </w:r>
      <w:r>
        <w:rPr>
          <w:rFonts w:ascii="David" w:hAnsi="David" w:cs="David"/>
          <w:sz w:val="24"/>
          <w:szCs w:val="24"/>
          <w:rtl/>
        </w:rPr>
        <w:t xml:space="preserve"> ז"ל, בהתאם לאישור זכויות הרשום על שמם.</w:t>
      </w:r>
    </w:p>
    <w:p w:rsidR="0060513F" w:rsidRDefault="0060513F" w:rsidP="00135244">
      <w:pPr>
        <w:pStyle w:val="af0"/>
        <w:spacing w:after="0" w:line="360" w:lineRule="auto"/>
        <w:ind w:left="1060"/>
        <w:jc w:val="both"/>
        <w:rPr>
          <w:rFonts w:ascii="David" w:hAnsi="David" w:cs="David"/>
          <w:sz w:val="24"/>
          <w:szCs w:val="24"/>
          <w:rtl/>
        </w:rPr>
      </w:pPr>
    </w:p>
    <w:p w:rsidR="005A3BC6" w:rsidRDefault="005A3BC6" w:rsidP="00FD1F13">
      <w:pPr>
        <w:pStyle w:val="af0"/>
        <w:numPr>
          <w:ilvl w:val="0"/>
          <w:numId w:val="2"/>
        </w:numPr>
        <w:spacing w:after="0" w:line="360" w:lineRule="auto"/>
        <w:ind w:left="1060" w:hanging="720"/>
        <w:jc w:val="both"/>
        <w:rPr>
          <w:rFonts w:ascii="David" w:hAnsi="David" w:cs="David"/>
          <w:sz w:val="24"/>
          <w:szCs w:val="24"/>
        </w:rPr>
      </w:pPr>
      <w:r>
        <w:rPr>
          <w:rFonts w:ascii="David" w:hAnsi="David" w:cs="David"/>
          <w:sz w:val="24"/>
          <w:szCs w:val="24"/>
          <w:rtl/>
        </w:rPr>
        <w:t xml:space="preserve">הצדדים שכרו דירת מגורים כזוג טרם נישואיהם. לאחר נישואיהם השתתפו הצדדים במכרז לזכות בקרקע לבנייה ביישוב </w:t>
      </w:r>
      <w:r w:rsidR="00FD1F13">
        <w:rPr>
          <w:rFonts w:ascii="David" w:hAnsi="David" w:cs="David" w:hint="cs"/>
          <w:sz w:val="24"/>
          <w:szCs w:val="24"/>
          <w:rtl/>
        </w:rPr>
        <w:t>******</w:t>
      </w:r>
      <w:r>
        <w:rPr>
          <w:rFonts w:ascii="David" w:hAnsi="David" w:cs="David"/>
          <w:sz w:val="24"/>
          <w:szCs w:val="24"/>
          <w:rtl/>
        </w:rPr>
        <w:t xml:space="preserve"> ללא הצלחה.</w:t>
      </w:r>
    </w:p>
    <w:p w:rsidR="0060513F" w:rsidRDefault="0060513F" w:rsidP="00135244">
      <w:pPr>
        <w:pStyle w:val="af0"/>
        <w:spacing w:after="0" w:line="360" w:lineRule="auto"/>
        <w:ind w:left="1060"/>
        <w:jc w:val="both"/>
        <w:rPr>
          <w:rFonts w:ascii="David" w:hAnsi="David" w:cs="David"/>
          <w:sz w:val="24"/>
          <w:szCs w:val="24"/>
        </w:rPr>
      </w:pPr>
    </w:p>
    <w:p w:rsidR="005A3BC6" w:rsidRDefault="005A3BC6" w:rsidP="00135244">
      <w:pPr>
        <w:pStyle w:val="af0"/>
        <w:numPr>
          <w:ilvl w:val="0"/>
          <w:numId w:val="2"/>
        </w:numPr>
        <w:spacing w:after="0" w:line="360" w:lineRule="auto"/>
        <w:ind w:left="1060" w:hanging="720"/>
        <w:jc w:val="both"/>
        <w:rPr>
          <w:rFonts w:ascii="David" w:hAnsi="David" w:cs="David"/>
          <w:sz w:val="24"/>
          <w:szCs w:val="24"/>
        </w:rPr>
      </w:pPr>
      <w:r>
        <w:rPr>
          <w:rFonts w:ascii="David" w:hAnsi="David" w:cs="David"/>
          <w:sz w:val="24"/>
          <w:szCs w:val="24"/>
          <w:rtl/>
        </w:rPr>
        <w:t>הצדדים התגוררו בבית הורי האיש עד הולדת ילדם השני על מנת לחסוך כסף. הורי האיש הציעו לצדדים כי הם יבנו עבורם קומה מעל דירתם. הורי האיש נשאו בתשלומי הוצאות ועלויות הבנייה לרבות מיסים, מכספי הפיצויים אותם קיבל אביו של האיש ז"ל ומחשבונם הפרטי של הורי האיש. לאחר כעשור של מגורים, החליטו בני הזוג לשדרג את מטבח דירתם מכספם.</w:t>
      </w:r>
    </w:p>
    <w:p w:rsidR="0060513F" w:rsidRDefault="0060513F" w:rsidP="00135244">
      <w:pPr>
        <w:pStyle w:val="af0"/>
        <w:spacing w:after="0" w:line="360" w:lineRule="auto"/>
        <w:ind w:left="1060"/>
        <w:jc w:val="both"/>
        <w:rPr>
          <w:rFonts w:ascii="David" w:hAnsi="David" w:cs="David"/>
          <w:sz w:val="24"/>
          <w:szCs w:val="24"/>
        </w:rPr>
      </w:pPr>
    </w:p>
    <w:p w:rsidR="003505EC" w:rsidRDefault="005A3BC6" w:rsidP="00135244">
      <w:pPr>
        <w:pStyle w:val="af0"/>
        <w:numPr>
          <w:ilvl w:val="0"/>
          <w:numId w:val="2"/>
        </w:numPr>
        <w:spacing w:after="0" w:line="360" w:lineRule="auto"/>
        <w:ind w:left="1060" w:hanging="720"/>
        <w:jc w:val="both"/>
        <w:rPr>
          <w:rFonts w:ascii="David" w:hAnsi="David" w:cs="David"/>
          <w:sz w:val="24"/>
          <w:szCs w:val="24"/>
        </w:rPr>
      </w:pPr>
      <w:r>
        <w:rPr>
          <w:rFonts w:ascii="David" w:hAnsi="David" w:cs="David"/>
          <w:sz w:val="24"/>
          <w:szCs w:val="24"/>
          <w:rtl/>
        </w:rPr>
        <w:t xml:space="preserve">הצדדים לא שילמו עבור בניית הקומה השנייה והסך של 3,900 ₪ שולם להוריו כדמי שימוש והשתתפות בהוצאות אחזקת הבית. התובע ממשיך ומשלם דמי שכירות/שימוש </w:t>
      </w:r>
    </w:p>
    <w:p w:rsidR="005A3BC6" w:rsidRDefault="005A3BC6" w:rsidP="00FD1F13">
      <w:pPr>
        <w:spacing w:line="360" w:lineRule="auto"/>
        <w:ind w:left="1060"/>
        <w:jc w:val="both"/>
        <w:rPr>
          <w:rFonts w:ascii="David" w:hAnsi="David"/>
          <w:rtl/>
        </w:rPr>
      </w:pPr>
      <w:r w:rsidRPr="003505EC">
        <w:rPr>
          <w:rFonts w:ascii="David" w:hAnsi="David"/>
          <w:rtl/>
        </w:rPr>
        <w:t>לאמו גם היום, שכן אמו מתפרנסת מקצבת שארים והוא נדרש לסייע לה בהוצאות אחזקת הבית.</w:t>
      </w:r>
    </w:p>
    <w:p w:rsidR="00FD1F13" w:rsidRPr="003505EC" w:rsidRDefault="00FD1F13" w:rsidP="00FD1F13">
      <w:pPr>
        <w:spacing w:line="360" w:lineRule="auto"/>
        <w:jc w:val="both"/>
        <w:rPr>
          <w:rFonts w:ascii="David" w:hAnsi="David"/>
        </w:rPr>
      </w:pPr>
    </w:p>
    <w:p w:rsidR="005A3BC6" w:rsidRDefault="005A3BC6" w:rsidP="00135244">
      <w:pPr>
        <w:pStyle w:val="af0"/>
        <w:numPr>
          <w:ilvl w:val="0"/>
          <w:numId w:val="2"/>
        </w:numPr>
        <w:spacing w:after="0" w:line="360" w:lineRule="auto"/>
        <w:ind w:left="1060" w:hanging="720"/>
        <w:jc w:val="both"/>
        <w:rPr>
          <w:rFonts w:ascii="David" w:hAnsi="David" w:cs="David"/>
          <w:sz w:val="24"/>
          <w:szCs w:val="24"/>
        </w:rPr>
      </w:pPr>
      <w:r>
        <w:rPr>
          <w:rFonts w:ascii="David" w:hAnsi="David" w:cs="David"/>
          <w:sz w:val="24"/>
          <w:szCs w:val="24"/>
          <w:rtl/>
        </w:rPr>
        <w:t>יש לדחות את טענת האישה כי היא זכאית לזכויות בקומה השנייה.</w:t>
      </w:r>
    </w:p>
    <w:p w:rsidR="0060513F" w:rsidRDefault="0060513F" w:rsidP="00135244">
      <w:pPr>
        <w:pStyle w:val="af0"/>
        <w:spacing w:after="0" w:line="360" w:lineRule="auto"/>
        <w:ind w:left="1060"/>
        <w:jc w:val="both"/>
        <w:rPr>
          <w:rFonts w:ascii="David" w:hAnsi="David" w:cs="David"/>
          <w:sz w:val="24"/>
          <w:szCs w:val="24"/>
        </w:rPr>
      </w:pPr>
    </w:p>
    <w:p w:rsidR="005A3BC6" w:rsidRDefault="005A3BC6" w:rsidP="00135244">
      <w:pPr>
        <w:pStyle w:val="af0"/>
        <w:spacing w:after="0" w:line="360" w:lineRule="auto"/>
        <w:ind w:left="1060" w:hanging="720"/>
        <w:jc w:val="both"/>
        <w:rPr>
          <w:rFonts w:ascii="David" w:hAnsi="David" w:cs="David"/>
          <w:sz w:val="24"/>
          <w:szCs w:val="24"/>
          <w:u w:val="single"/>
          <w:rtl/>
        </w:rPr>
      </w:pPr>
      <w:r>
        <w:rPr>
          <w:rFonts w:ascii="David" w:hAnsi="David" w:cs="David"/>
          <w:sz w:val="24"/>
          <w:szCs w:val="24"/>
          <w:u w:val="single"/>
          <w:rtl/>
        </w:rPr>
        <w:t>טענות אמו של האיש</w:t>
      </w:r>
    </w:p>
    <w:p w:rsidR="00C469CF" w:rsidRDefault="00C469CF" w:rsidP="00135244">
      <w:pPr>
        <w:pStyle w:val="af0"/>
        <w:spacing w:after="0" w:line="360" w:lineRule="auto"/>
        <w:ind w:left="1060" w:hanging="720"/>
        <w:jc w:val="both"/>
        <w:rPr>
          <w:rFonts w:ascii="David" w:hAnsi="David" w:cs="David"/>
          <w:sz w:val="24"/>
          <w:szCs w:val="24"/>
          <w:u w:val="single"/>
          <w:rtl/>
        </w:rPr>
      </w:pPr>
    </w:p>
    <w:p w:rsidR="005A3BC6" w:rsidRDefault="005A3BC6" w:rsidP="00FD1F13">
      <w:pPr>
        <w:pStyle w:val="af0"/>
        <w:numPr>
          <w:ilvl w:val="0"/>
          <w:numId w:val="2"/>
        </w:numPr>
        <w:spacing w:after="0" w:line="360" w:lineRule="auto"/>
        <w:ind w:left="1060" w:hanging="720"/>
        <w:jc w:val="both"/>
        <w:rPr>
          <w:rFonts w:ascii="David" w:hAnsi="David" w:cs="David"/>
          <w:sz w:val="24"/>
          <w:szCs w:val="24"/>
          <w:rtl/>
        </w:rPr>
      </w:pPr>
      <w:r>
        <w:rPr>
          <w:rFonts w:ascii="David" w:hAnsi="David" w:cs="David"/>
          <w:sz w:val="24"/>
          <w:szCs w:val="24"/>
          <w:rtl/>
        </w:rPr>
        <w:t>הוריו של האיש רשומים כבעלי הזכויות בבית ברחוב ה</w:t>
      </w:r>
      <w:r w:rsidR="00FD1F13">
        <w:rPr>
          <w:rFonts w:ascii="David" w:hAnsi="David" w:cs="David" w:hint="cs"/>
          <w:sz w:val="24"/>
          <w:szCs w:val="24"/>
          <w:rtl/>
        </w:rPr>
        <w:t>*****</w:t>
      </w:r>
      <w:r>
        <w:rPr>
          <w:rFonts w:ascii="David" w:hAnsi="David" w:cs="David"/>
          <w:sz w:val="24"/>
          <w:szCs w:val="24"/>
          <w:rtl/>
        </w:rPr>
        <w:t xml:space="preserve"> ביישוב </w:t>
      </w:r>
      <w:r w:rsidR="00FD1F13">
        <w:rPr>
          <w:rFonts w:ascii="David" w:hAnsi="David" w:cs="David" w:hint="cs"/>
          <w:sz w:val="24"/>
          <w:szCs w:val="24"/>
          <w:rtl/>
        </w:rPr>
        <w:t>*****</w:t>
      </w:r>
      <w:r>
        <w:rPr>
          <w:rFonts w:ascii="David" w:hAnsi="David" w:cs="David"/>
          <w:sz w:val="24"/>
          <w:szCs w:val="24"/>
          <w:rtl/>
        </w:rPr>
        <w:t xml:space="preserve">, הידוע כגוש </w:t>
      </w:r>
      <w:r w:rsidR="00FD1F13">
        <w:rPr>
          <w:rFonts w:ascii="David" w:hAnsi="David" w:cs="David" w:hint="cs"/>
          <w:sz w:val="24"/>
          <w:szCs w:val="24"/>
          <w:rtl/>
        </w:rPr>
        <w:t>******</w:t>
      </w:r>
      <w:r>
        <w:rPr>
          <w:rFonts w:ascii="David" w:hAnsi="David" w:cs="David"/>
          <w:sz w:val="24"/>
          <w:szCs w:val="24"/>
          <w:rtl/>
        </w:rPr>
        <w:t xml:space="preserve"> חלקה </w:t>
      </w:r>
      <w:r w:rsidR="00FD1F13">
        <w:rPr>
          <w:rFonts w:ascii="David" w:hAnsi="David" w:cs="David" w:hint="cs"/>
          <w:sz w:val="24"/>
          <w:szCs w:val="24"/>
          <w:rtl/>
        </w:rPr>
        <w:t>**</w:t>
      </w:r>
      <w:r>
        <w:rPr>
          <w:rFonts w:ascii="David" w:hAnsi="David" w:cs="David"/>
          <w:sz w:val="24"/>
          <w:szCs w:val="24"/>
          <w:rtl/>
        </w:rPr>
        <w:t>, זכויות אשר מאז ומתמיד היו בבעלותה ובעלה המנוח בלבד. יש לדחות את טענת האישה לזכויות בקומה השנייה.</w:t>
      </w:r>
    </w:p>
    <w:p w:rsidR="0060513F" w:rsidRDefault="0060513F" w:rsidP="00135244">
      <w:pPr>
        <w:pStyle w:val="af0"/>
        <w:spacing w:after="0" w:line="360" w:lineRule="auto"/>
        <w:ind w:left="1060"/>
        <w:jc w:val="both"/>
        <w:rPr>
          <w:rFonts w:ascii="David" w:hAnsi="David" w:cs="David"/>
          <w:sz w:val="24"/>
          <w:szCs w:val="24"/>
        </w:rPr>
      </w:pPr>
    </w:p>
    <w:p w:rsidR="00876E03" w:rsidRDefault="00876E03" w:rsidP="00876E03">
      <w:pPr>
        <w:pStyle w:val="af0"/>
        <w:spacing w:after="0" w:line="360" w:lineRule="auto"/>
        <w:ind w:left="1060"/>
        <w:jc w:val="both"/>
        <w:rPr>
          <w:rFonts w:ascii="David" w:hAnsi="David" w:cs="David"/>
          <w:sz w:val="24"/>
          <w:szCs w:val="24"/>
        </w:rPr>
      </w:pPr>
    </w:p>
    <w:p w:rsidR="005A3BC6" w:rsidRDefault="005A3BC6" w:rsidP="00FD1F13">
      <w:pPr>
        <w:pStyle w:val="af0"/>
        <w:numPr>
          <w:ilvl w:val="0"/>
          <w:numId w:val="2"/>
        </w:numPr>
        <w:spacing w:after="0" w:line="360" w:lineRule="auto"/>
        <w:ind w:left="1060" w:hanging="720"/>
        <w:jc w:val="both"/>
        <w:rPr>
          <w:rFonts w:ascii="David" w:hAnsi="David" w:cs="David"/>
          <w:sz w:val="24"/>
          <w:szCs w:val="24"/>
        </w:rPr>
      </w:pPr>
      <w:r>
        <w:rPr>
          <w:rFonts w:ascii="David" w:hAnsi="David" w:cs="David"/>
          <w:sz w:val="24"/>
          <w:szCs w:val="24"/>
          <w:rtl/>
        </w:rPr>
        <w:t xml:space="preserve">אמו של האיש ובעלה המנוח בנו ביתם ביישוב </w:t>
      </w:r>
      <w:r w:rsidR="00FD1F13">
        <w:rPr>
          <w:rFonts w:ascii="David" w:hAnsi="David" w:cs="David" w:hint="cs"/>
          <w:sz w:val="24"/>
          <w:szCs w:val="24"/>
          <w:rtl/>
        </w:rPr>
        <w:t>****</w:t>
      </w:r>
      <w:r>
        <w:rPr>
          <w:rFonts w:ascii="David" w:hAnsi="David" w:cs="David"/>
          <w:sz w:val="24"/>
          <w:szCs w:val="24"/>
          <w:rtl/>
        </w:rPr>
        <w:t>, בהתאם לתוכנית הקצאת מגרשים משנת 1996 והסכם שנחתם עם מנהל מקרקעי ישראל בשנת 1998. בשנת 2012 פרש אביו של האיש לפנסיה מוקדמת מבזק והוריו של האיש הסדירו את רישום המגרש כדי שיוכלו לבנות קומה שנייה לנכס, שתשמש יחידת דיור להשכרה כהכנסה לאחר פרישתם.</w:t>
      </w:r>
    </w:p>
    <w:p w:rsidR="0060513F" w:rsidRDefault="0060513F" w:rsidP="00135244">
      <w:pPr>
        <w:pStyle w:val="af0"/>
        <w:spacing w:after="0" w:line="360" w:lineRule="auto"/>
        <w:ind w:left="1060"/>
        <w:jc w:val="both"/>
        <w:rPr>
          <w:rFonts w:ascii="David" w:hAnsi="David" w:cs="David"/>
          <w:sz w:val="24"/>
          <w:szCs w:val="24"/>
        </w:rPr>
      </w:pPr>
    </w:p>
    <w:p w:rsidR="005A3BC6" w:rsidRDefault="005A3BC6" w:rsidP="00FD1F13">
      <w:pPr>
        <w:pStyle w:val="af0"/>
        <w:numPr>
          <w:ilvl w:val="0"/>
          <w:numId w:val="2"/>
        </w:numPr>
        <w:spacing w:after="0" w:line="360" w:lineRule="auto"/>
        <w:ind w:left="1060" w:hanging="720"/>
        <w:jc w:val="both"/>
        <w:rPr>
          <w:rFonts w:ascii="David" w:hAnsi="David" w:cs="David"/>
          <w:sz w:val="24"/>
          <w:szCs w:val="24"/>
        </w:rPr>
      </w:pPr>
      <w:r>
        <w:rPr>
          <w:rFonts w:ascii="David" w:hAnsi="David" w:cs="David"/>
          <w:sz w:val="24"/>
          <w:szCs w:val="24"/>
          <w:rtl/>
        </w:rPr>
        <w:t xml:space="preserve">כבר ביום 20/2/2013 הגישו הורי האיש תכנית לרמ"י, הרבה לפני שהאישה והמשיב נרשמו להגרלת מגרש ביישוב </w:t>
      </w:r>
      <w:r w:rsidR="00FD1F13">
        <w:rPr>
          <w:rFonts w:ascii="David" w:hAnsi="David" w:cs="David" w:hint="cs"/>
          <w:sz w:val="24"/>
          <w:szCs w:val="24"/>
          <w:rtl/>
        </w:rPr>
        <w:t>****</w:t>
      </w:r>
      <w:r>
        <w:rPr>
          <w:rFonts w:ascii="David" w:hAnsi="David" w:cs="David"/>
          <w:sz w:val="24"/>
          <w:szCs w:val="24"/>
          <w:rtl/>
        </w:rPr>
        <w:t xml:space="preserve">, הרישום הוסדר ביום 2.6.2013. </w:t>
      </w:r>
    </w:p>
    <w:p w:rsidR="00FD1F13" w:rsidRDefault="00FD1F13" w:rsidP="00FD1F13">
      <w:pPr>
        <w:pStyle w:val="af0"/>
        <w:spacing w:after="0" w:line="360" w:lineRule="auto"/>
        <w:ind w:left="1060"/>
        <w:jc w:val="both"/>
        <w:rPr>
          <w:rFonts w:ascii="David" w:hAnsi="David" w:cs="David"/>
          <w:sz w:val="24"/>
          <w:szCs w:val="24"/>
        </w:rPr>
      </w:pPr>
    </w:p>
    <w:p w:rsidR="005A3BC6" w:rsidRDefault="005A3BC6" w:rsidP="00135244">
      <w:pPr>
        <w:pStyle w:val="af0"/>
        <w:numPr>
          <w:ilvl w:val="0"/>
          <w:numId w:val="2"/>
        </w:numPr>
        <w:spacing w:after="0" w:line="360" w:lineRule="auto"/>
        <w:ind w:left="1060" w:hanging="720"/>
        <w:jc w:val="both"/>
        <w:rPr>
          <w:rFonts w:ascii="David" w:hAnsi="David" w:cs="David"/>
          <w:sz w:val="24"/>
          <w:szCs w:val="24"/>
        </w:rPr>
      </w:pPr>
      <w:r>
        <w:rPr>
          <w:rFonts w:ascii="David" w:hAnsi="David" w:cs="David"/>
          <w:sz w:val="24"/>
          <w:szCs w:val="24"/>
          <w:rtl/>
        </w:rPr>
        <w:t>האישה לא הוכיחה כי ההוצאות המוצגות בדפי החשבון וכרטיסי האשראי קשורות לבנייה עצמה ואילו אמו של האיש המציאה את מלוא האסמכתאות המעידות כי היא ואביו של האיש מימנו את הבנייה.</w:t>
      </w:r>
    </w:p>
    <w:p w:rsidR="0060513F" w:rsidRDefault="0060513F" w:rsidP="00135244">
      <w:pPr>
        <w:pStyle w:val="af0"/>
        <w:spacing w:after="0" w:line="360" w:lineRule="auto"/>
        <w:ind w:left="1060"/>
        <w:jc w:val="both"/>
        <w:rPr>
          <w:rFonts w:ascii="David" w:hAnsi="David" w:cs="David"/>
          <w:sz w:val="24"/>
          <w:szCs w:val="24"/>
        </w:rPr>
      </w:pPr>
    </w:p>
    <w:p w:rsidR="005A3BC6" w:rsidRDefault="005A3BC6" w:rsidP="00135244">
      <w:pPr>
        <w:pStyle w:val="af0"/>
        <w:numPr>
          <w:ilvl w:val="0"/>
          <w:numId w:val="2"/>
        </w:numPr>
        <w:spacing w:after="0" w:line="360" w:lineRule="auto"/>
        <w:ind w:left="1060" w:hanging="720"/>
        <w:jc w:val="both"/>
        <w:rPr>
          <w:rFonts w:ascii="David" w:hAnsi="David" w:cs="David"/>
          <w:sz w:val="24"/>
          <w:szCs w:val="24"/>
        </w:rPr>
      </w:pPr>
      <w:r>
        <w:rPr>
          <w:rFonts w:ascii="David" w:hAnsi="David" w:cs="David"/>
          <w:sz w:val="24"/>
          <w:szCs w:val="24"/>
          <w:rtl/>
        </w:rPr>
        <w:t>האישה והאיש התגוררו בבית הוריו וחויבו להשתתף בהוצאות הבית. לאחר הולדת ילדי הצדדים הנ</w:t>
      </w:r>
      <w:r w:rsidR="00972DD6">
        <w:rPr>
          <w:rFonts w:ascii="David" w:hAnsi="David" w:cs="David"/>
          <w:sz w:val="24"/>
          <w:szCs w:val="24"/>
          <w:rtl/>
        </w:rPr>
        <w:t>ט.</w:t>
      </w:r>
      <w:r>
        <w:rPr>
          <w:rFonts w:ascii="David" w:hAnsi="David" w:cs="David"/>
          <w:sz w:val="24"/>
          <w:szCs w:val="24"/>
          <w:rtl/>
        </w:rPr>
        <w:t xml:space="preserve"> על הורי האיש גדל ועל כן הפכו התשלומים לתשלומי שכירות קבועים של 3,900 ₪ החל מ-12/2013. </w:t>
      </w:r>
    </w:p>
    <w:p w:rsidR="0060513F" w:rsidRDefault="0060513F" w:rsidP="00135244">
      <w:pPr>
        <w:pStyle w:val="af0"/>
        <w:spacing w:after="0" w:line="360" w:lineRule="auto"/>
        <w:ind w:left="1060"/>
        <w:jc w:val="both"/>
        <w:rPr>
          <w:rFonts w:ascii="David" w:hAnsi="David" w:cs="David"/>
          <w:sz w:val="24"/>
          <w:szCs w:val="24"/>
        </w:rPr>
      </w:pPr>
    </w:p>
    <w:p w:rsidR="005A3BC6" w:rsidRDefault="005A3BC6" w:rsidP="00135244">
      <w:pPr>
        <w:pStyle w:val="af0"/>
        <w:numPr>
          <w:ilvl w:val="0"/>
          <w:numId w:val="2"/>
        </w:numPr>
        <w:spacing w:after="0" w:line="360" w:lineRule="auto"/>
        <w:ind w:left="1060" w:hanging="720"/>
        <w:jc w:val="both"/>
        <w:rPr>
          <w:rFonts w:ascii="David" w:hAnsi="David" w:cs="David"/>
          <w:sz w:val="24"/>
          <w:szCs w:val="24"/>
        </w:rPr>
      </w:pPr>
      <w:r>
        <w:rPr>
          <w:rFonts w:ascii="David" w:hAnsi="David" w:cs="David"/>
          <w:sz w:val="24"/>
          <w:szCs w:val="24"/>
          <w:rtl/>
        </w:rPr>
        <w:t>יש לדחות את הטענה שלא הוכחה כי אביו של האיש נתן לבני הזוג הלוואה לצורך הבניה וויתר על שארית ההחזר לאחר שחלה.</w:t>
      </w:r>
    </w:p>
    <w:p w:rsidR="0060513F" w:rsidRDefault="0060513F" w:rsidP="00135244">
      <w:pPr>
        <w:pStyle w:val="af0"/>
        <w:spacing w:after="0" w:line="360" w:lineRule="auto"/>
        <w:ind w:left="1060"/>
        <w:jc w:val="both"/>
        <w:rPr>
          <w:rFonts w:ascii="David" w:hAnsi="David" w:cs="David"/>
          <w:sz w:val="24"/>
          <w:szCs w:val="24"/>
        </w:rPr>
      </w:pPr>
    </w:p>
    <w:p w:rsidR="005A3BC6" w:rsidRDefault="005A3BC6" w:rsidP="00135244">
      <w:pPr>
        <w:pStyle w:val="af0"/>
        <w:numPr>
          <w:ilvl w:val="0"/>
          <w:numId w:val="2"/>
        </w:numPr>
        <w:spacing w:after="0" w:line="360" w:lineRule="auto"/>
        <w:ind w:left="1060" w:hanging="720"/>
        <w:jc w:val="both"/>
        <w:rPr>
          <w:rFonts w:ascii="David" w:hAnsi="David" w:cs="David"/>
          <w:sz w:val="24"/>
          <w:szCs w:val="24"/>
        </w:rPr>
      </w:pPr>
      <w:r>
        <w:rPr>
          <w:rFonts w:ascii="David" w:hAnsi="David" w:cs="David"/>
          <w:sz w:val="24"/>
          <w:szCs w:val="24"/>
          <w:rtl/>
        </w:rPr>
        <w:t>הכנסת בני הזוג הייתה נמוכה ביותר ולעיתים לא הספיקה לצורך החזר הלוואת הרכב של האישה, כך שבוודאי שלא יכלו לממן את הבנייה.</w:t>
      </w:r>
    </w:p>
    <w:p w:rsidR="0060513F" w:rsidRDefault="0060513F" w:rsidP="00135244">
      <w:pPr>
        <w:pStyle w:val="af0"/>
        <w:spacing w:after="0" w:line="360" w:lineRule="auto"/>
        <w:ind w:left="1060"/>
        <w:jc w:val="both"/>
        <w:rPr>
          <w:rFonts w:ascii="David" w:hAnsi="David" w:cs="David"/>
          <w:sz w:val="24"/>
          <w:szCs w:val="24"/>
        </w:rPr>
      </w:pPr>
    </w:p>
    <w:p w:rsidR="005A3BC6" w:rsidRDefault="005A3BC6" w:rsidP="00FD1F13">
      <w:pPr>
        <w:pStyle w:val="af0"/>
        <w:numPr>
          <w:ilvl w:val="0"/>
          <w:numId w:val="2"/>
        </w:numPr>
        <w:spacing w:after="0" w:line="360" w:lineRule="auto"/>
        <w:ind w:left="1060" w:hanging="720"/>
        <w:jc w:val="both"/>
        <w:rPr>
          <w:rFonts w:ascii="David" w:hAnsi="David" w:cs="David"/>
          <w:sz w:val="24"/>
          <w:szCs w:val="24"/>
        </w:rPr>
      </w:pPr>
      <w:r>
        <w:rPr>
          <w:rFonts w:ascii="David" w:hAnsi="David" w:cs="David"/>
          <w:sz w:val="24"/>
          <w:szCs w:val="24"/>
          <w:rtl/>
        </w:rPr>
        <w:t>העדים מטעם האישה היו עדים מו</w:t>
      </w:r>
      <w:r w:rsidR="00972DD6">
        <w:rPr>
          <w:rFonts w:ascii="David" w:hAnsi="David" w:cs="David"/>
          <w:sz w:val="24"/>
          <w:szCs w:val="24"/>
          <w:rtl/>
        </w:rPr>
        <w:t>ט</w:t>
      </w:r>
      <w:r w:rsidR="00FD1F13">
        <w:rPr>
          <w:rFonts w:ascii="David" w:hAnsi="David" w:cs="David" w:hint="cs"/>
          <w:sz w:val="24"/>
          <w:szCs w:val="24"/>
          <w:rtl/>
        </w:rPr>
        <w:t>ים,</w:t>
      </w:r>
      <w:r>
        <w:rPr>
          <w:rFonts w:ascii="David" w:hAnsi="David" w:cs="David"/>
          <w:sz w:val="24"/>
          <w:szCs w:val="24"/>
          <w:rtl/>
        </w:rPr>
        <w:t xml:space="preserve"> חברים וותיקים של האישה ומשפחתה.</w:t>
      </w:r>
    </w:p>
    <w:p w:rsidR="00C469CF" w:rsidRPr="00C469CF" w:rsidRDefault="00C469CF" w:rsidP="00135244">
      <w:pPr>
        <w:pStyle w:val="af0"/>
        <w:spacing w:after="0"/>
        <w:rPr>
          <w:rFonts w:ascii="David" w:hAnsi="David" w:cs="David"/>
          <w:sz w:val="24"/>
          <w:szCs w:val="24"/>
          <w:rtl/>
        </w:rPr>
      </w:pPr>
    </w:p>
    <w:p w:rsidR="005A3BC6" w:rsidRDefault="005A3BC6" w:rsidP="00135244">
      <w:pPr>
        <w:pStyle w:val="af0"/>
        <w:numPr>
          <w:ilvl w:val="0"/>
          <w:numId w:val="2"/>
        </w:numPr>
        <w:spacing w:after="0" w:line="360" w:lineRule="auto"/>
        <w:ind w:left="1060" w:hanging="720"/>
        <w:jc w:val="both"/>
        <w:rPr>
          <w:rFonts w:ascii="David" w:hAnsi="David" w:cs="David"/>
          <w:sz w:val="24"/>
          <w:szCs w:val="24"/>
        </w:rPr>
      </w:pPr>
      <w:r>
        <w:rPr>
          <w:rFonts w:ascii="David" w:hAnsi="David" w:cs="David"/>
          <w:sz w:val="24"/>
          <w:szCs w:val="24"/>
          <w:rtl/>
        </w:rPr>
        <w:t>אשר על כן יש לדחות את תביעת האישה.</w:t>
      </w:r>
    </w:p>
    <w:p w:rsidR="0060513F" w:rsidRDefault="0060513F" w:rsidP="00135244">
      <w:pPr>
        <w:pStyle w:val="af0"/>
        <w:spacing w:after="0" w:line="360" w:lineRule="auto"/>
        <w:ind w:left="1060"/>
        <w:jc w:val="both"/>
        <w:rPr>
          <w:rFonts w:ascii="David" w:hAnsi="David" w:cs="David"/>
          <w:sz w:val="24"/>
          <w:szCs w:val="24"/>
        </w:rPr>
      </w:pPr>
    </w:p>
    <w:p w:rsidR="005A3BC6" w:rsidRDefault="005A3BC6" w:rsidP="005A3BC6">
      <w:pPr>
        <w:pStyle w:val="af0"/>
        <w:spacing w:before="240" w:after="240" w:line="360" w:lineRule="auto"/>
        <w:ind w:left="1060" w:hanging="720"/>
        <w:jc w:val="both"/>
        <w:rPr>
          <w:rFonts w:ascii="David" w:hAnsi="David" w:cs="David"/>
          <w:b/>
          <w:bCs/>
          <w:sz w:val="24"/>
          <w:szCs w:val="24"/>
          <w:u w:val="single"/>
          <w:rtl/>
        </w:rPr>
      </w:pPr>
      <w:r>
        <w:rPr>
          <w:rFonts w:ascii="David" w:hAnsi="David" w:cs="David"/>
          <w:b/>
          <w:bCs/>
          <w:sz w:val="24"/>
          <w:szCs w:val="24"/>
          <w:u w:val="single"/>
          <w:rtl/>
        </w:rPr>
        <w:t>דיון והכרעה</w:t>
      </w:r>
    </w:p>
    <w:p w:rsidR="00C469CF" w:rsidRDefault="00C469CF" w:rsidP="005A3BC6">
      <w:pPr>
        <w:pStyle w:val="af0"/>
        <w:spacing w:before="240" w:after="240" w:line="360" w:lineRule="auto"/>
        <w:ind w:left="1060" w:hanging="720"/>
        <w:jc w:val="both"/>
        <w:rPr>
          <w:rFonts w:ascii="David" w:hAnsi="David" w:cs="David"/>
          <w:b/>
          <w:bCs/>
          <w:sz w:val="24"/>
          <w:szCs w:val="24"/>
          <w:u w:val="single"/>
        </w:rPr>
      </w:pPr>
    </w:p>
    <w:p w:rsidR="005A3BC6" w:rsidRDefault="005A3BC6" w:rsidP="005A3BC6">
      <w:pPr>
        <w:pStyle w:val="af0"/>
        <w:spacing w:before="240" w:after="240" w:line="360" w:lineRule="auto"/>
        <w:ind w:left="1060" w:hanging="720"/>
        <w:jc w:val="both"/>
        <w:rPr>
          <w:rFonts w:ascii="David" w:hAnsi="David" w:cs="David"/>
          <w:b/>
          <w:bCs/>
          <w:sz w:val="24"/>
          <w:szCs w:val="24"/>
          <w:u w:val="single"/>
          <w:rtl/>
        </w:rPr>
      </w:pPr>
      <w:r>
        <w:rPr>
          <w:rFonts w:ascii="David" w:hAnsi="David" w:cs="David"/>
          <w:b/>
          <w:bCs/>
          <w:sz w:val="24"/>
          <w:szCs w:val="24"/>
          <w:u w:val="single"/>
          <w:rtl/>
        </w:rPr>
        <w:t>מהי מהות הזכות של בני הזוג בקומה השנייה (להלן: "הקומה השנייה")</w:t>
      </w:r>
    </w:p>
    <w:p w:rsidR="00C469CF" w:rsidRDefault="00C469CF" w:rsidP="005A3BC6">
      <w:pPr>
        <w:pStyle w:val="af0"/>
        <w:spacing w:before="240" w:after="240" w:line="360" w:lineRule="auto"/>
        <w:ind w:left="1060" w:hanging="720"/>
        <w:jc w:val="both"/>
        <w:rPr>
          <w:rFonts w:ascii="David" w:hAnsi="David" w:cs="David"/>
          <w:b/>
          <w:bCs/>
          <w:sz w:val="24"/>
          <w:szCs w:val="24"/>
          <w:u w:val="single"/>
          <w:rtl/>
        </w:rPr>
      </w:pPr>
    </w:p>
    <w:p w:rsidR="005A3BC6" w:rsidRDefault="005A3BC6" w:rsidP="00675B59">
      <w:pPr>
        <w:pStyle w:val="af0"/>
        <w:numPr>
          <w:ilvl w:val="0"/>
          <w:numId w:val="2"/>
        </w:numPr>
        <w:spacing w:after="0" w:line="360" w:lineRule="auto"/>
        <w:ind w:left="1021" w:hanging="680"/>
        <w:jc w:val="both"/>
        <w:rPr>
          <w:rFonts w:ascii="David" w:hAnsi="David" w:cs="David"/>
          <w:sz w:val="24"/>
          <w:szCs w:val="24"/>
        </w:rPr>
      </w:pPr>
      <w:r>
        <w:rPr>
          <w:rFonts w:ascii="David" w:hAnsi="David" w:cs="David"/>
          <w:sz w:val="24"/>
          <w:szCs w:val="24"/>
          <w:rtl/>
        </w:rPr>
        <w:t xml:space="preserve">אין מחלוקת שהבית ברחוב </w:t>
      </w:r>
      <w:r w:rsidR="00675B59">
        <w:rPr>
          <w:rFonts w:ascii="David" w:hAnsi="David" w:cs="David" w:hint="cs"/>
          <w:sz w:val="24"/>
          <w:szCs w:val="24"/>
          <w:rtl/>
        </w:rPr>
        <w:t>****</w:t>
      </w:r>
      <w:r>
        <w:rPr>
          <w:rFonts w:ascii="David" w:hAnsi="David" w:cs="David"/>
          <w:sz w:val="24"/>
          <w:szCs w:val="24"/>
          <w:rtl/>
        </w:rPr>
        <w:t xml:space="preserve"> ביישוב </w:t>
      </w:r>
      <w:r w:rsidR="00675B59">
        <w:rPr>
          <w:rFonts w:ascii="David" w:hAnsi="David" w:cs="David" w:hint="cs"/>
          <w:sz w:val="24"/>
          <w:szCs w:val="24"/>
          <w:rtl/>
        </w:rPr>
        <w:t>****</w:t>
      </w:r>
      <w:r>
        <w:rPr>
          <w:rFonts w:ascii="David" w:hAnsi="David" w:cs="David"/>
          <w:sz w:val="24"/>
          <w:szCs w:val="24"/>
          <w:rtl/>
        </w:rPr>
        <w:t xml:space="preserve">, הידוע כגוש </w:t>
      </w:r>
      <w:r w:rsidR="00675B59">
        <w:rPr>
          <w:rFonts w:ascii="David" w:hAnsi="David" w:cs="David" w:hint="cs"/>
          <w:sz w:val="24"/>
          <w:szCs w:val="24"/>
          <w:rtl/>
        </w:rPr>
        <w:t>******</w:t>
      </w:r>
      <w:r>
        <w:rPr>
          <w:rFonts w:ascii="David" w:hAnsi="David" w:cs="David"/>
          <w:sz w:val="24"/>
          <w:szCs w:val="24"/>
          <w:rtl/>
        </w:rPr>
        <w:t xml:space="preserve"> חלקה </w:t>
      </w:r>
      <w:r w:rsidR="00675B59">
        <w:rPr>
          <w:rFonts w:ascii="David" w:hAnsi="David" w:cs="David" w:hint="cs"/>
          <w:sz w:val="24"/>
          <w:szCs w:val="24"/>
          <w:rtl/>
        </w:rPr>
        <w:t>**</w:t>
      </w:r>
      <w:r>
        <w:rPr>
          <w:rFonts w:ascii="David" w:hAnsi="David" w:cs="David"/>
          <w:sz w:val="24"/>
          <w:szCs w:val="24"/>
          <w:rtl/>
        </w:rPr>
        <w:t>, רשום בלשכת רישום המקרקעין על שם הורי האיש. (נספח א', עמ' 4 לתיק המוצגים של אמו של האיש).</w:t>
      </w:r>
    </w:p>
    <w:p w:rsidR="0060513F" w:rsidRDefault="0060513F" w:rsidP="00135244">
      <w:pPr>
        <w:pStyle w:val="af0"/>
        <w:spacing w:after="0" w:line="360" w:lineRule="auto"/>
        <w:ind w:left="1021"/>
        <w:jc w:val="both"/>
        <w:rPr>
          <w:rFonts w:ascii="David" w:hAnsi="David" w:cs="David"/>
          <w:sz w:val="24"/>
          <w:szCs w:val="24"/>
          <w:rtl/>
        </w:rPr>
      </w:pPr>
    </w:p>
    <w:p w:rsidR="005A3BC6" w:rsidRDefault="005A3BC6" w:rsidP="00135244">
      <w:pPr>
        <w:pStyle w:val="af0"/>
        <w:numPr>
          <w:ilvl w:val="0"/>
          <w:numId w:val="2"/>
        </w:numPr>
        <w:spacing w:after="0" w:line="360" w:lineRule="auto"/>
        <w:ind w:left="1021" w:hanging="680"/>
        <w:jc w:val="both"/>
        <w:rPr>
          <w:rFonts w:ascii="David" w:hAnsi="David" w:cs="David"/>
          <w:sz w:val="24"/>
          <w:szCs w:val="24"/>
        </w:rPr>
      </w:pPr>
      <w:r>
        <w:rPr>
          <w:rFonts w:ascii="David" w:hAnsi="David" w:cs="David"/>
          <w:sz w:val="24"/>
          <w:szCs w:val="24"/>
          <w:rtl/>
        </w:rPr>
        <w:t>עוד טרם החתונה ואף לאחריה התגורר</w:t>
      </w:r>
      <w:r w:rsidR="0060513F">
        <w:rPr>
          <w:rFonts w:ascii="David" w:hAnsi="David" w:cs="David" w:hint="cs"/>
          <w:sz w:val="24"/>
          <w:szCs w:val="24"/>
          <w:rtl/>
        </w:rPr>
        <w:t>ו</w:t>
      </w:r>
      <w:r>
        <w:rPr>
          <w:rFonts w:ascii="David" w:hAnsi="David" w:cs="David"/>
          <w:sz w:val="24"/>
          <w:szCs w:val="24"/>
          <w:rtl/>
        </w:rPr>
        <w:t xml:space="preserve"> בני הזוג בדירת הורי האיש- בקומה הראשונה.</w:t>
      </w:r>
    </w:p>
    <w:p w:rsidR="0060513F" w:rsidRDefault="0060513F" w:rsidP="00135244">
      <w:pPr>
        <w:pStyle w:val="af0"/>
        <w:spacing w:after="0" w:line="360" w:lineRule="auto"/>
        <w:ind w:left="1021"/>
        <w:jc w:val="both"/>
        <w:rPr>
          <w:rFonts w:ascii="David" w:hAnsi="David" w:cs="David"/>
          <w:sz w:val="24"/>
          <w:szCs w:val="24"/>
        </w:rPr>
      </w:pPr>
    </w:p>
    <w:p w:rsidR="005A3BC6" w:rsidRDefault="005A3BC6" w:rsidP="00135244">
      <w:pPr>
        <w:pStyle w:val="af0"/>
        <w:numPr>
          <w:ilvl w:val="0"/>
          <w:numId w:val="2"/>
        </w:numPr>
        <w:spacing w:after="0" w:line="360" w:lineRule="auto"/>
        <w:ind w:left="1021" w:hanging="680"/>
        <w:jc w:val="both"/>
        <w:rPr>
          <w:rFonts w:ascii="David" w:hAnsi="David" w:cs="David"/>
          <w:sz w:val="24"/>
          <w:szCs w:val="24"/>
        </w:rPr>
      </w:pPr>
      <w:r>
        <w:rPr>
          <w:rFonts w:ascii="David" w:hAnsi="David" w:cs="David"/>
          <w:sz w:val="24"/>
          <w:szCs w:val="24"/>
          <w:rtl/>
        </w:rPr>
        <w:t>ביום 10.11.98 נחתם הסכם חכירה בין הורי האיש לבין רמ"י (נספח 1, עמ' 4 לתיק המוצגים של האיש). ביום 20.2.2013 פנתה רמ"י להורי האיש בדרישה לרישום הזכויות בנכס בלשכת רישום המקרקעין וזאת לאחר שהסתיים תהליך פרצלציה (נספח 8,עמ' 253 לתיק המוצגים של האישה). ביום 26.6.2013 הסתיים הרישום והזכויות בנכס נרשמו על שם הורי האיש בלשכת רישום המקרקעין (נספח 8,עמ' 254 לתיק המוצגים של האישה).</w:t>
      </w:r>
    </w:p>
    <w:p w:rsidR="00675B59" w:rsidRDefault="00675B59" w:rsidP="00675B59">
      <w:pPr>
        <w:pStyle w:val="af0"/>
        <w:spacing w:after="0" w:line="360" w:lineRule="auto"/>
        <w:ind w:left="1021"/>
        <w:jc w:val="both"/>
        <w:rPr>
          <w:rFonts w:ascii="David" w:hAnsi="David" w:cs="David"/>
          <w:sz w:val="24"/>
          <w:szCs w:val="24"/>
        </w:rPr>
      </w:pPr>
    </w:p>
    <w:p w:rsidR="005A3BC6" w:rsidRDefault="005A3BC6" w:rsidP="00675B59">
      <w:pPr>
        <w:pStyle w:val="af0"/>
        <w:numPr>
          <w:ilvl w:val="0"/>
          <w:numId w:val="2"/>
        </w:numPr>
        <w:spacing w:after="0" w:line="360" w:lineRule="auto"/>
        <w:ind w:left="1021" w:hanging="680"/>
        <w:jc w:val="both"/>
        <w:rPr>
          <w:rFonts w:ascii="David" w:hAnsi="David" w:cs="David"/>
          <w:sz w:val="24"/>
          <w:szCs w:val="24"/>
        </w:rPr>
      </w:pPr>
      <w:r>
        <w:rPr>
          <w:rFonts w:ascii="David" w:hAnsi="David" w:cs="David"/>
          <w:sz w:val="24"/>
          <w:szCs w:val="24"/>
          <w:rtl/>
        </w:rPr>
        <w:t>ביום 19.3.24 הועמדו שני מגרשים ב</w:t>
      </w:r>
      <w:r w:rsidR="00675B59">
        <w:rPr>
          <w:rFonts w:ascii="David" w:hAnsi="David" w:cs="David" w:hint="cs"/>
          <w:sz w:val="24"/>
          <w:szCs w:val="24"/>
          <w:rtl/>
        </w:rPr>
        <w:t>****</w:t>
      </w:r>
      <w:r>
        <w:rPr>
          <w:rFonts w:ascii="David" w:hAnsi="David" w:cs="David"/>
          <w:sz w:val="24"/>
          <w:szCs w:val="24"/>
          <w:rtl/>
        </w:rPr>
        <w:t xml:space="preserve"> לשיווק בדרך של הגרלה (נספח 8, עמ' 256 לתיק המוצגים של האישה). בני הזוג פנו ביום 28.3.2013 למזכירות היישוב </w:t>
      </w:r>
      <w:r w:rsidR="00675B59">
        <w:rPr>
          <w:rFonts w:ascii="David" w:hAnsi="David" w:cs="David" w:hint="cs"/>
          <w:sz w:val="24"/>
          <w:szCs w:val="24"/>
          <w:rtl/>
        </w:rPr>
        <w:t>****</w:t>
      </w:r>
      <w:r>
        <w:rPr>
          <w:rFonts w:ascii="David" w:hAnsi="David" w:cs="David"/>
          <w:sz w:val="24"/>
          <w:szCs w:val="24"/>
          <w:rtl/>
        </w:rPr>
        <w:t xml:space="preserve"> בבקשה להשתתף בהגרלת המגרשים (נספח 8, עמ' 258 לתיק המוצגים של האישה) אך לא זכו בהגרלה שנערכה ביום 2.5.2013 (נספח 8, עמ' 259 לתיק המוצגים של האישה).</w:t>
      </w:r>
    </w:p>
    <w:p w:rsidR="0060513F" w:rsidRDefault="0060513F" w:rsidP="00135244">
      <w:pPr>
        <w:pStyle w:val="af0"/>
        <w:spacing w:after="0" w:line="360" w:lineRule="auto"/>
        <w:ind w:left="1021"/>
        <w:jc w:val="both"/>
        <w:rPr>
          <w:rFonts w:ascii="David" w:hAnsi="David" w:cs="David"/>
          <w:sz w:val="24"/>
          <w:szCs w:val="24"/>
        </w:rPr>
      </w:pPr>
    </w:p>
    <w:p w:rsidR="005A3BC6" w:rsidRDefault="005A3BC6" w:rsidP="00876E03">
      <w:pPr>
        <w:pStyle w:val="af0"/>
        <w:numPr>
          <w:ilvl w:val="0"/>
          <w:numId w:val="2"/>
        </w:numPr>
        <w:spacing w:after="0" w:line="360" w:lineRule="auto"/>
        <w:ind w:left="1021" w:hanging="680"/>
        <w:jc w:val="both"/>
        <w:rPr>
          <w:rFonts w:ascii="David" w:hAnsi="David" w:cs="David"/>
          <w:sz w:val="24"/>
          <w:szCs w:val="24"/>
        </w:rPr>
      </w:pPr>
      <w:r>
        <w:rPr>
          <w:rFonts w:ascii="David" w:hAnsi="David" w:cs="David"/>
          <w:sz w:val="24"/>
          <w:szCs w:val="24"/>
          <w:rtl/>
        </w:rPr>
        <w:t xml:space="preserve">האישה העידה כי: </w:t>
      </w:r>
      <w:r>
        <w:rPr>
          <w:rFonts w:ascii="David" w:hAnsi="David" w:cs="David"/>
          <w:b/>
          <w:bCs/>
          <w:sz w:val="24"/>
          <w:szCs w:val="24"/>
          <w:rtl/>
        </w:rPr>
        <w:t>"אחרי החתונה חיפשנו דירה ב</w:t>
      </w:r>
      <w:r w:rsidR="00675B59">
        <w:rPr>
          <w:rFonts w:ascii="David" w:hAnsi="David" w:cs="David" w:hint="cs"/>
          <w:b/>
          <w:bCs/>
          <w:sz w:val="24"/>
          <w:szCs w:val="24"/>
          <w:rtl/>
        </w:rPr>
        <w:t>******</w:t>
      </w:r>
      <w:r>
        <w:rPr>
          <w:rFonts w:ascii="David" w:hAnsi="David" w:cs="David"/>
          <w:b/>
          <w:bCs/>
          <w:sz w:val="24"/>
          <w:szCs w:val="24"/>
          <w:rtl/>
        </w:rPr>
        <w:t xml:space="preserve">, הייתה לנו יכולת לקחת משכנתא של 1,400,000 ₪. התייעצנו הרבה עם אמא של </w:t>
      </w:r>
      <w:r w:rsidR="00876E03">
        <w:rPr>
          <w:rFonts w:ascii="David" w:hAnsi="David" w:cs="David" w:hint="cs"/>
          <w:b/>
          <w:bCs/>
          <w:sz w:val="24"/>
          <w:szCs w:val="24"/>
          <w:rtl/>
        </w:rPr>
        <w:t>*****</w:t>
      </w:r>
      <w:r>
        <w:rPr>
          <w:rFonts w:ascii="David" w:hAnsi="David" w:cs="David"/>
          <w:b/>
          <w:bCs/>
          <w:sz w:val="24"/>
          <w:szCs w:val="24"/>
          <w:rtl/>
        </w:rPr>
        <w:t xml:space="preserve"> כי היא אדריכלית ומבינה בזה. היא אמרה לנו שעדיף לא כי קטן מידי והדירות קטנות." </w:t>
      </w:r>
      <w:r>
        <w:rPr>
          <w:rFonts w:ascii="David" w:hAnsi="David" w:cs="David"/>
          <w:sz w:val="24"/>
          <w:szCs w:val="24"/>
          <w:rtl/>
        </w:rPr>
        <w:t>(עמ' 4 לפרוטוקול שורה 23 ואילך).</w:t>
      </w:r>
    </w:p>
    <w:p w:rsidR="0060513F" w:rsidRDefault="0060513F" w:rsidP="00135244">
      <w:pPr>
        <w:pStyle w:val="af0"/>
        <w:spacing w:after="0" w:line="360" w:lineRule="auto"/>
        <w:ind w:left="1021"/>
        <w:jc w:val="both"/>
        <w:rPr>
          <w:rFonts w:ascii="David" w:hAnsi="David" w:cs="David"/>
          <w:sz w:val="24"/>
          <w:szCs w:val="24"/>
        </w:rPr>
      </w:pPr>
    </w:p>
    <w:p w:rsidR="005A3BC6" w:rsidRDefault="005A3BC6" w:rsidP="00876E03">
      <w:pPr>
        <w:pStyle w:val="af0"/>
        <w:numPr>
          <w:ilvl w:val="0"/>
          <w:numId w:val="2"/>
        </w:numPr>
        <w:spacing w:after="0" w:line="360" w:lineRule="auto"/>
        <w:ind w:left="1021" w:hanging="680"/>
        <w:jc w:val="both"/>
        <w:rPr>
          <w:rFonts w:ascii="David" w:hAnsi="David" w:cs="David"/>
          <w:sz w:val="24"/>
          <w:szCs w:val="24"/>
        </w:rPr>
      </w:pPr>
      <w:r>
        <w:rPr>
          <w:rFonts w:ascii="David" w:hAnsi="David" w:cs="David"/>
          <w:sz w:val="24"/>
          <w:szCs w:val="24"/>
          <w:rtl/>
        </w:rPr>
        <w:t xml:space="preserve">עוד העידה כי לאחר שלא זכו בהגרלה </w:t>
      </w:r>
      <w:r>
        <w:rPr>
          <w:rFonts w:ascii="David" w:hAnsi="David" w:cs="David"/>
          <w:b/>
          <w:bCs/>
          <w:sz w:val="24"/>
          <w:szCs w:val="24"/>
          <w:rtl/>
        </w:rPr>
        <w:t xml:space="preserve">"ההורים של </w:t>
      </w:r>
      <w:r w:rsidR="00876E03">
        <w:rPr>
          <w:rFonts w:ascii="David" w:hAnsi="David" w:cs="David" w:hint="cs"/>
          <w:b/>
          <w:bCs/>
          <w:sz w:val="24"/>
          <w:szCs w:val="24"/>
          <w:rtl/>
        </w:rPr>
        <w:t>*****</w:t>
      </w:r>
      <w:r>
        <w:rPr>
          <w:rFonts w:ascii="David" w:hAnsi="David" w:cs="David"/>
          <w:b/>
          <w:bCs/>
          <w:sz w:val="24"/>
          <w:szCs w:val="24"/>
          <w:rtl/>
        </w:rPr>
        <w:t xml:space="preserve"> הציעו לנו לבנות קומה שנייה מעליהם כי היה לנו הון עצמי."</w:t>
      </w:r>
      <w:r>
        <w:rPr>
          <w:rFonts w:ascii="David" w:hAnsi="David" w:cs="David"/>
          <w:sz w:val="24"/>
          <w:szCs w:val="24"/>
          <w:rtl/>
        </w:rPr>
        <w:t xml:space="preserve"> (עמ' 5 לפרוטוקול שורה 1 ואילך).</w:t>
      </w:r>
    </w:p>
    <w:p w:rsidR="0060513F" w:rsidRDefault="0060513F" w:rsidP="00135244">
      <w:pPr>
        <w:pStyle w:val="af0"/>
        <w:spacing w:after="0" w:line="360" w:lineRule="auto"/>
        <w:ind w:left="1021"/>
        <w:jc w:val="both"/>
        <w:rPr>
          <w:rFonts w:ascii="David" w:hAnsi="David" w:cs="David"/>
          <w:sz w:val="24"/>
          <w:szCs w:val="24"/>
        </w:rPr>
      </w:pPr>
    </w:p>
    <w:p w:rsidR="005A3BC6" w:rsidRPr="00876E03" w:rsidRDefault="005A3BC6" w:rsidP="00135244">
      <w:pPr>
        <w:pStyle w:val="af0"/>
        <w:numPr>
          <w:ilvl w:val="0"/>
          <w:numId w:val="2"/>
        </w:numPr>
        <w:spacing w:after="0" w:line="360" w:lineRule="auto"/>
        <w:ind w:left="1021" w:hanging="680"/>
        <w:jc w:val="both"/>
        <w:rPr>
          <w:rFonts w:ascii="David" w:hAnsi="David" w:cs="David"/>
          <w:sz w:val="24"/>
          <w:szCs w:val="24"/>
          <w:highlight w:val="yellow"/>
        </w:rPr>
      </w:pPr>
      <w:r>
        <w:rPr>
          <w:rFonts w:ascii="David" w:hAnsi="David" w:cs="David"/>
          <w:sz w:val="24"/>
          <w:szCs w:val="24"/>
          <w:rtl/>
        </w:rPr>
        <w:t xml:space="preserve">ביום 15.10.2013 הגישו הורי האיש בקשה להיתר בניה לבניית הקומה השנייה. ביום 10.3.2014 ניתן היתר בניה לתוספת בניה בבית מגורים חד משפחתי בשטח של כ- 164 מ"ר </w:t>
      </w:r>
      <w:r w:rsidRPr="00876E03">
        <w:rPr>
          <w:rFonts w:ascii="David" w:hAnsi="David" w:cs="David"/>
          <w:sz w:val="24"/>
          <w:szCs w:val="24"/>
          <w:highlight w:val="yellow"/>
          <w:rtl/>
        </w:rPr>
        <w:t>ומ</w:t>
      </w:r>
      <w:r w:rsidR="00C469CF" w:rsidRPr="00876E03">
        <w:rPr>
          <w:rFonts w:ascii="David" w:hAnsi="David" w:cs="David" w:hint="cs"/>
          <w:sz w:val="24"/>
          <w:szCs w:val="24"/>
          <w:highlight w:val="yellow"/>
          <w:rtl/>
        </w:rPr>
        <w:t>י</w:t>
      </w:r>
      <w:r w:rsidRPr="00876E03">
        <w:rPr>
          <w:rFonts w:ascii="David" w:hAnsi="David" w:cs="David"/>
          <w:sz w:val="24"/>
          <w:szCs w:val="24"/>
          <w:highlight w:val="yellow"/>
          <w:rtl/>
        </w:rPr>
        <w:t>צללות בשטח של כ – 18 מ"ר. (נספח 8, עמ' 260- 263 לתיק המוצגים של האישה).</w:t>
      </w:r>
    </w:p>
    <w:p w:rsidR="0060513F" w:rsidRDefault="0060513F" w:rsidP="00135244">
      <w:pPr>
        <w:pStyle w:val="af0"/>
        <w:spacing w:after="0" w:line="360" w:lineRule="auto"/>
        <w:ind w:left="1021"/>
        <w:jc w:val="both"/>
        <w:rPr>
          <w:rFonts w:ascii="David" w:hAnsi="David" w:cs="David"/>
          <w:sz w:val="24"/>
          <w:szCs w:val="24"/>
        </w:rPr>
      </w:pPr>
    </w:p>
    <w:p w:rsidR="005A3BC6" w:rsidRDefault="005A3BC6" w:rsidP="005A3BC6">
      <w:pPr>
        <w:pStyle w:val="af0"/>
        <w:numPr>
          <w:ilvl w:val="0"/>
          <w:numId w:val="2"/>
        </w:numPr>
        <w:spacing w:before="240" w:after="240" w:line="360" w:lineRule="auto"/>
        <w:ind w:left="1020" w:hanging="680"/>
        <w:jc w:val="both"/>
        <w:rPr>
          <w:rFonts w:ascii="David" w:hAnsi="David" w:cs="David"/>
          <w:sz w:val="24"/>
          <w:szCs w:val="24"/>
        </w:rPr>
      </w:pPr>
      <w:r>
        <w:rPr>
          <w:rFonts w:ascii="David" w:hAnsi="David" w:cs="David"/>
          <w:sz w:val="24"/>
          <w:szCs w:val="24"/>
          <w:rtl/>
        </w:rPr>
        <w:t>אמו של האיש טוענת בסיכומיה כי בשנת 2012 עת פרש אביו של האיש לפנסיה מוקדמת החליטו הורי האיש להסדיר סופית את רישום הנכס ברמ"י ובלשכת רישום המקרקעין כדי שיוכלו לבנות קומה נוספת לנכס, שתשמש יחידת דיור להשכרה כתוספת הכנסה לאחר פרישתם, ועל כן פנו ביום 20.2.2013 לרמ"י לצורך הסדרת רישום הנכס (סעיף 19 לסיכומים).</w:t>
      </w:r>
    </w:p>
    <w:p w:rsidR="0060513F" w:rsidRDefault="0060513F" w:rsidP="0060513F">
      <w:pPr>
        <w:pStyle w:val="af0"/>
        <w:spacing w:before="240" w:after="240" w:line="360" w:lineRule="auto"/>
        <w:ind w:left="1020"/>
        <w:jc w:val="both"/>
        <w:rPr>
          <w:rFonts w:ascii="David" w:hAnsi="David" w:cs="David"/>
          <w:sz w:val="24"/>
          <w:szCs w:val="24"/>
        </w:rPr>
      </w:pPr>
    </w:p>
    <w:p w:rsidR="005A3BC6" w:rsidRDefault="005A3BC6" w:rsidP="005A3BC6">
      <w:pPr>
        <w:pStyle w:val="af0"/>
        <w:numPr>
          <w:ilvl w:val="0"/>
          <w:numId w:val="2"/>
        </w:numPr>
        <w:spacing w:before="240" w:after="240" w:line="360" w:lineRule="auto"/>
        <w:ind w:left="1020" w:hanging="680"/>
        <w:jc w:val="both"/>
        <w:rPr>
          <w:rFonts w:ascii="David" w:hAnsi="David" w:cs="David"/>
          <w:sz w:val="24"/>
          <w:szCs w:val="24"/>
        </w:rPr>
      </w:pPr>
      <w:r>
        <w:rPr>
          <w:rFonts w:ascii="David" w:hAnsi="David" w:cs="David"/>
          <w:sz w:val="24"/>
          <w:szCs w:val="24"/>
          <w:rtl/>
        </w:rPr>
        <w:t xml:space="preserve">האיש לעומת זאת כותב בעמ' 8 לסיכומיו כי לאחר שבני הזוג לא זכו בהגרלת המגרשים </w:t>
      </w:r>
      <w:r>
        <w:rPr>
          <w:rFonts w:ascii="David" w:hAnsi="David" w:cs="David"/>
          <w:b/>
          <w:bCs/>
          <w:sz w:val="24"/>
          <w:szCs w:val="24"/>
          <w:rtl/>
        </w:rPr>
        <w:t>"הגיע הצעה של הוריו של הנתבע כי אולי יבנו הוריו קומה למעלה והם יגורו בקומה כדי לעזור להם עם הילדים וגם כלכלית."</w:t>
      </w:r>
      <w:r>
        <w:rPr>
          <w:rFonts w:ascii="David" w:hAnsi="David" w:cs="David"/>
          <w:sz w:val="24"/>
          <w:szCs w:val="24"/>
          <w:rtl/>
        </w:rPr>
        <w:t xml:space="preserve"> כן הוא טוען שהבניה כולה מומנה על ידי הוריו.</w:t>
      </w:r>
    </w:p>
    <w:p w:rsidR="0060513F" w:rsidRDefault="0060513F" w:rsidP="0060513F">
      <w:pPr>
        <w:pStyle w:val="af0"/>
        <w:spacing w:before="240" w:after="240" w:line="360" w:lineRule="auto"/>
        <w:ind w:left="1020"/>
        <w:jc w:val="both"/>
        <w:rPr>
          <w:rFonts w:ascii="David" w:hAnsi="David" w:cs="David"/>
          <w:sz w:val="24"/>
          <w:szCs w:val="24"/>
        </w:rPr>
      </w:pPr>
    </w:p>
    <w:p w:rsidR="00876E03" w:rsidRDefault="00876E03" w:rsidP="00876E03">
      <w:pPr>
        <w:pStyle w:val="af0"/>
        <w:spacing w:before="240" w:after="240" w:line="360" w:lineRule="auto"/>
        <w:ind w:left="1020"/>
        <w:jc w:val="both"/>
        <w:rPr>
          <w:rFonts w:ascii="David" w:hAnsi="David" w:cs="David"/>
          <w:sz w:val="24"/>
          <w:szCs w:val="24"/>
        </w:rPr>
      </w:pPr>
    </w:p>
    <w:p w:rsidR="00876E03" w:rsidRDefault="00876E03" w:rsidP="00876E03">
      <w:pPr>
        <w:pStyle w:val="af0"/>
        <w:spacing w:before="240" w:after="240" w:line="360" w:lineRule="auto"/>
        <w:ind w:left="1020"/>
        <w:jc w:val="both"/>
        <w:rPr>
          <w:rFonts w:ascii="David" w:hAnsi="David" w:cs="David"/>
          <w:sz w:val="24"/>
          <w:szCs w:val="24"/>
        </w:rPr>
      </w:pPr>
    </w:p>
    <w:p w:rsidR="005A3BC6" w:rsidRDefault="005A3BC6" w:rsidP="00876E03">
      <w:pPr>
        <w:pStyle w:val="af0"/>
        <w:numPr>
          <w:ilvl w:val="0"/>
          <w:numId w:val="2"/>
        </w:numPr>
        <w:spacing w:before="240" w:after="240" w:line="360" w:lineRule="auto"/>
        <w:ind w:left="1020" w:hanging="680"/>
        <w:jc w:val="both"/>
        <w:rPr>
          <w:rFonts w:ascii="David" w:hAnsi="David" w:cs="David"/>
          <w:sz w:val="24"/>
          <w:szCs w:val="24"/>
        </w:rPr>
      </w:pPr>
      <w:r>
        <w:rPr>
          <w:rFonts w:ascii="David" w:hAnsi="David" w:cs="David"/>
          <w:sz w:val="24"/>
          <w:szCs w:val="24"/>
          <w:rtl/>
        </w:rPr>
        <w:t xml:space="preserve">בעדותה מסרה אמו של האיש כי </w:t>
      </w:r>
      <w:r>
        <w:rPr>
          <w:rFonts w:ascii="David" w:hAnsi="David" w:cs="David"/>
          <w:b/>
          <w:bCs/>
          <w:sz w:val="24"/>
          <w:szCs w:val="24"/>
          <w:rtl/>
        </w:rPr>
        <w:t xml:space="preserve">"הרחבנו את הבית בגלל שהבן הכיר את </w:t>
      </w:r>
      <w:r w:rsidR="00876E03">
        <w:rPr>
          <w:rFonts w:ascii="David" w:hAnsi="David" w:cs="David" w:hint="cs"/>
          <w:b/>
          <w:bCs/>
          <w:sz w:val="24"/>
          <w:szCs w:val="24"/>
          <w:rtl/>
        </w:rPr>
        <w:t>*****</w:t>
      </w:r>
      <w:r>
        <w:rPr>
          <w:rFonts w:ascii="David" w:hAnsi="David" w:cs="David"/>
          <w:b/>
          <w:bCs/>
          <w:sz w:val="24"/>
          <w:szCs w:val="24"/>
          <w:rtl/>
        </w:rPr>
        <w:t xml:space="preserve"> והם התחילו לגור אצלנו. הבית שלנו בהתחלה היה קטן וכשנולדה הילדה הגדולה היה צפוף והחלטנו להרחיב את הבית..."</w:t>
      </w:r>
      <w:r>
        <w:rPr>
          <w:rFonts w:ascii="David" w:hAnsi="David" w:cs="David"/>
          <w:sz w:val="24"/>
          <w:szCs w:val="24"/>
          <w:rtl/>
        </w:rPr>
        <w:t xml:space="preserve"> ובהמשך הוסיפה כי המחשבה הייתה משולבת, עזרה לבן ולאשתו ו</w:t>
      </w:r>
      <w:r>
        <w:rPr>
          <w:rFonts w:ascii="David" w:hAnsi="David" w:cs="David"/>
          <w:b/>
          <w:bCs/>
          <w:sz w:val="24"/>
          <w:szCs w:val="24"/>
          <w:rtl/>
        </w:rPr>
        <w:t>"לעשות יחידה שאפשר יהיה להשכיר אותה בעתיד שנצא לפנסיה."</w:t>
      </w:r>
      <w:r>
        <w:rPr>
          <w:rFonts w:ascii="David" w:hAnsi="David" w:cs="David"/>
          <w:sz w:val="24"/>
          <w:szCs w:val="24"/>
          <w:rtl/>
        </w:rPr>
        <w:t xml:space="preserve"> (עמ' 60 לפרוטוקול שורה 19 ואילך).</w:t>
      </w:r>
    </w:p>
    <w:p w:rsidR="00D117D2" w:rsidRDefault="00D117D2" w:rsidP="00D117D2">
      <w:pPr>
        <w:pStyle w:val="af0"/>
        <w:spacing w:before="240" w:after="240" w:line="360" w:lineRule="auto"/>
        <w:ind w:left="1020"/>
        <w:jc w:val="both"/>
        <w:rPr>
          <w:rFonts w:ascii="David" w:hAnsi="David" w:cs="David"/>
          <w:sz w:val="24"/>
          <w:szCs w:val="24"/>
        </w:rPr>
      </w:pPr>
    </w:p>
    <w:p w:rsidR="005A3BC6" w:rsidRDefault="005A3BC6" w:rsidP="00876E03">
      <w:pPr>
        <w:pStyle w:val="af0"/>
        <w:numPr>
          <w:ilvl w:val="0"/>
          <w:numId w:val="2"/>
        </w:numPr>
        <w:spacing w:before="240" w:after="240" w:line="360" w:lineRule="auto"/>
        <w:ind w:left="1020" w:hanging="680"/>
        <w:jc w:val="both"/>
        <w:rPr>
          <w:rFonts w:ascii="David" w:hAnsi="David" w:cs="David"/>
          <w:sz w:val="24"/>
          <w:szCs w:val="24"/>
        </w:rPr>
      </w:pPr>
      <w:r>
        <w:rPr>
          <w:rFonts w:ascii="David" w:hAnsi="David" w:cs="David"/>
          <w:sz w:val="24"/>
          <w:szCs w:val="24"/>
          <w:rtl/>
        </w:rPr>
        <w:t xml:space="preserve">אביה של האישה העיד כי לאחר החתונה החלו בני הזוג וכן ההורים, הוא ואשתו והורי האישה לחשוב ולתכנן מקום מגורים עבור בני הזוג. הוא העיד כי בני הזוג: </w:t>
      </w:r>
      <w:r>
        <w:rPr>
          <w:rFonts w:ascii="David" w:hAnsi="David" w:cs="David"/>
          <w:b/>
          <w:bCs/>
          <w:sz w:val="24"/>
          <w:szCs w:val="24"/>
          <w:rtl/>
        </w:rPr>
        <w:t xml:space="preserve">"התחילו לגור בקומה הראשונה של </w:t>
      </w:r>
      <w:r w:rsidR="00876E03">
        <w:rPr>
          <w:rFonts w:ascii="David" w:hAnsi="David" w:cs="David" w:hint="cs"/>
          <w:b/>
          <w:bCs/>
          <w:sz w:val="24"/>
          <w:szCs w:val="24"/>
          <w:rtl/>
        </w:rPr>
        <w:t>****</w:t>
      </w:r>
      <w:r>
        <w:rPr>
          <w:rFonts w:ascii="David" w:hAnsi="David" w:cs="David"/>
          <w:b/>
          <w:bCs/>
          <w:sz w:val="24"/>
          <w:szCs w:val="24"/>
          <w:rtl/>
        </w:rPr>
        <w:t xml:space="preserve"> ו</w:t>
      </w:r>
      <w:r w:rsidR="00876E03">
        <w:rPr>
          <w:rFonts w:ascii="David" w:hAnsi="David" w:cs="David" w:hint="cs"/>
          <w:b/>
          <w:bCs/>
          <w:sz w:val="24"/>
          <w:szCs w:val="24"/>
          <w:rtl/>
        </w:rPr>
        <w:t>****</w:t>
      </w:r>
      <w:r>
        <w:rPr>
          <w:rFonts w:ascii="David" w:hAnsi="David" w:cs="David"/>
          <w:b/>
          <w:bCs/>
          <w:sz w:val="24"/>
          <w:szCs w:val="24"/>
          <w:rtl/>
        </w:rPr>
        <w:t xml:space="preserve"> אנחנו רצינו שיגורו אצלנו....אבל אחר כך ישבנו ביחד והחלטנו ששם יהיה יותר טוב בשבילם וגם שהם יכולים לעשות כסף לקניית דירה."</w:t>
      </w:r>
      <w:r>
        <w:rPr>
          <w:rFonts w:ascii="David" w:hAnsi="David" w:cs="David"/>
          <w:sz w:val="24"/>
          <w:szCs w:val="24"/>
          <w:rtl/>
        </w:rPr>
        <w:t xml:space="preserve"> (עמ' 36 לפרוטוקול שורה 16 ואילך). </w:t>
      </w:r>
    </w:p>
    <w:p w:rsidR="005A3BC6" w:rsidRDefault="005A3BC6" w:rsidP="00876E03">
      <w:pPr>
        <w:spacing w:before="240" w:after="240" w:line="360" w:lineRule="auto"/>
        <w:ind w:left="1020"/>
        <w:jc w:val="both"/>
        <w:rPr>
          <w:rFonts w:ascii="David" w:hAnsi="David"/>
        </w:rPr>
      </w:pPr>
      <w:r>
        <w:rPr>
          <w:rFonts w:ascii="David" w:hAnsi="David"/>
          <w:rtl/>
        </w:rPr>
        <w:t xml:space="preserve">כן העיד כי: </w:t>
      </w:r>
      <w:r>
        <w:rPr>
          <w:rFonts w:ascii="David" w:hAnsi="David"/>
          <w:b/>
          <w:bCs/>
          <w:rtl/>
        </w:rPr>
        <w:t xml:space="preserve">"ישבנו ביחד ודיברנו, אני </w:t>
      </w:r>
      <w:r w:rsidR="00876E03">
        <w:rPr>
          <w:rFonts w:ascii="David" w:hAnsi="David" w:hint="cs"/>
          <w:b/>
          <w:bCs/>
          <w:rtl/>
        </w:rPr>
        <w:t>****</w:t>
      </w:r>
      <w:r>
        <w:rPr>
          <w:rFonts w:ascii="David" w:hAnsi="David"/>
          <w:b/>
          <w:bCs/>
          <w:rtl/>
        </w:rPr>
        <w:t xml:space="preserve"> ו</w:t>
      </w:r>
      <w:r w:rsidR="00876E03">
        <w:rPr>
          <w:rFonts w:ascii="David" w:hAnsi="David" w:hint="cs"/>
          <w:b/>
          <w:bCs/>
          <w:rtl/>
        </w:rPr>
        <w:t>****</w:t>
      </w:r>
      <w:r>
        <w:rPr>
          <w:rFonts w:ascii="David" w:hAnsi="David"/>
          <w:b/>
          <w:bCs/>
          <w:rtl/>
        </w:rPr>
        <w:t xml:space="preserve"> ואשתי. גם </w:t>
      </w:r>
      <w:r w:rsidR="00876E03">
        <w:rPr>
          <w:rFonts w:ascii="David" w:hAnsi="David" w:hint="cs"/>
          <w:b/>
          <w:bCs/>
          <w:rtl/>
        </w:rPr>
        <w:t>****</w:t>
      </w:r>
      <w:r>
        <w:rPr>
          <w:rFonts w:ascii="David" w:hAnsi="David"/>
          <w:b/>
          <w:bCs/>
          <w:rtl/>
        </w:rPr>
        <w:t xml:space="preserve"> ו</w:t>
      </w:r>
      <w:r w:rsidR="00876E03">
        <w:rPr>
          <w:rFonts w:ascii="David" w:hAnsi="David" w:hint="cs"/>
          <w:b/>
          <w:bCs/>
          <w:rtl/>
        </w:rPr>
        <w:t>****</w:t>
      </w:r>
      <w:r>
        <w:rPr>
          <w:rFonts w:ascii="David" w:hAnsi="David"/>
          <w:b/>
          <w:bCs/>
          <w:rtl/>
        </w:rPr>
        <w:t xml:space="preserve"> ישבנו ודיברנו איפה יהיה יותר נוח לגור לילדים. הם רצו להיות שם. אחרי שהם בדקו והלכו לשם, הם רצו לקנות דירה ב</w:t>
      </w:r>
      <w:r w:rsidR="00937B91">
        <w:rPr>
          <w:rFonts w:ascii="David" w:hAnsi="David" w:hint="cs"/>
          <w:b/>
          <w:bCs/>
          <w:rtl/>
        </w:rPr>
        <w:t>******</w:t>
      </w:r>
      <w:r>
        <w:rPr>
          <w:rFonts w:ascii="David" w:hAnsi="David"/>
          <w:b/>
          <w:bCs/>
          <w:rtl/>
        </w:rPr>
        <w:t xml:space="preserve"> ובדקו בעוד כמה מקומות והיה מאוד יקר ודירה לא היתה כל כך מתאימה להם גם מבחינת עבודה שהיה רחוק מהעבודה והם אמרו שנאסוף את המשפחה ונדבר איפה </w:t>
      </w:r>
      <w:r w:rsidR="00876E03">
        <w:rPr>
          <w:rFonts w:ascii="David" w:hAnsi="David" w:hint="cs"/>
          <w:b/>
          <w:bCs/>
          <w:rtl/>
        </w:rPr>
        <w:t>****</w:t>
      </w:r>
      <w:r>
        <w:rPr>
          <w:rFonts w:ascii="David" w:hAnsi="David"/>
          <w:b/>
          <w:bCs/>
          <w:rtl/>
        </w:rPr>
        <w:t xml:space="preserve"> ו</w:t>
      </w:r>
      <w:r w:rsidR="00876E03">
        <w:rPr>
          <w:rFonts w:ascii="David" w:hAnsi="David" w:hint="cs"/>
          <w:b/>
          <w:bCs/>
          <w:rtl/>
        </w:rPr>
        <w:t>****</w:t>
      </w:r>
      <w:r>
        <w:rPr>
          <w:rFonts w:ascii="David" w:hAnsi="David"/>
          <w:b/>
          <w:bCs/>
          <w:rtl/>
        </w:rPr>
        <w:t xml:space="preserve">יגורו בהמשך. בדיבור החלטנו </w:t>
      </w:r>
      <w:r w:rsidR="00876E03">
        <w:rPr>
          <w:rFonts w:ascii="David" w:hAnsi="David" w:hint="cs"/>
          <w:b/>
          <w:bCs/>
          <w:rtl/>
        </w:rPr>
        <w:t>ש****</w:t>
      </w:r>
      <w:r>
        <w:rPr>
          <w:rFonts w:ascii="David" w:hAnsi="David"/>
          <w:b/>
          <w:bCs/>
          <w:rtl/>
        </w:rPr>
        <w:t xml:space="preserve"> ו</w:t>
      </w:r>
      <w:r w:rsidR="00876E03">
        <w:rPr>
          <w:rFonts w:ascii="David" w:hAnsi="David" w:hint="cs"/>
          <w:b/>
          <w:bCs/>
          <w:rtl/>
        </w:rPr>
        <w:t>***</w:t>
      </w:r>
      <w:r>
        <w:rPr>
          <w:rFonts w:ascii="David" w:hAnsi="David"/>
          <w:b/>
          <w:bCs/>
          <w:rtl/>
        </w:rPr>
        <w:t xml:space="preserve"> צריכים לבנות קומה מעל הבית של </w:t>
      </w:r>
      <w:r w:rsidR="00876E03">
        <w:rPr>
          <w:rFonts w:ascii="David" w:hAnsi="David" w:hint="cs"/>
          <w:b/>
          <w:bCs/>
          <w:rtl/>
        </w:rPr>
        <w:t>*****</w:t>
      </w:r>
      <w:r>
        <w:rPr>
          <w:rFonts w:ascii="David" w:hAnsi="David"/>
          <w:b/>
          <w:bCs/>
          <w:rtl/>
        </w:rPr>
        <w:t xml:space="preserve"> ו</w:t>
      </w:r>
      <w:r w:rsidR="00876E03">
        <w:rPr>
          <w:rFonts w:ascii="David" w:hAnsi="David" w:hint="cs"/>
          <w:b/>
          <w:bCs/>
          <w:rtl/>
        </w:rPr>
        <w:t>****</w:t>
      </w:r>
      <w:r>
        <w:rPr>
          <w:rFonts w:ascii="David" w:hAnsi="David"/>
          <w:b/>
          <w:bCs/>
          <w:rtl/>
        </w:rPr>
        <w:t xml:space="preserve"> המליץ </w:t>
      </w:r>
      <w:r w:rsidR="00876E03">
        <w:rPr>
          <w:rFonts w:ascii="David" w:hAnsi="David" w:hint="cs"/>
          <w:b/>
          <w:bCs/>
          <w:rtl/>
        </w:rPr>
        <w:t>****</w:t>
      </w:r>
      <w:r>
        <w:rPr>
          <w:rFonts w:ascii="David" w:hAnsi="David"/>
          <w:b/>
          <w:bCs/>
          <w:rtl/>
        </w:rPr>
        <w:t xml:space="preserve"> שיש אפשרות כזאת. גם זה הרבה יותר זול, כמעט פי שתיים יותר זול היה לבנות."</w:t>
      </w:r>
      <w:r>
        <w:rPr>
          <w:rFonts w:ascii="David" w:hAnsi="David"/>
          <w:rtl/>
        </w:rPr>
        <w:t xml:space="preserve"> (עמ' 36 לפרוטוקול שורה 27 ואילך).</w:t>
      </w:r>
    </w:p>
    <w:p w:rsidR="005A3BC6" w:rsidRDefault="005A3BC6" w:rsidP="005A3BC6">
      <w:pPr>
        <w:pStyle w:val="af0"/>
        <w:numPr>
          <w:ilvl w:val="0"/>
          <w:numId w:val="2"/>
        </w:numPr>
        <w:spacing w:before="240" w:after="240" w:line="360" w:lineRule="auto"/>
        <w:ind w:left="1020" w:hanging="680"/>
        <w:jc w:val="both"/>
        <w:rPr>
          <w:rFonts w:ascii="David" w:hAnsi="David" w:cs="David"/>
          <w:sz w:val="24"/>
          <w:szCs w:val="24"/>
        </w:rPr>
      </w:pPr>
      <w:r>
        <w:rPr>
          <w:rFonts w:ascii="David" w:hAnsi="David" w:cs="David"/>
          <w:sz w:val="24"/>
          <w:szCs w:val="24"/>
          <w:rtl/>
        </w:rPr>
        <w:t xml:space="preserve"> </w:t>
      </w:r>
      <w:r>
        <w:rPr>
          <w:rFonts w:ascii="David" w:hAnsi="David" w:cs="David" w:hint="cs"/>
          <w:sz w:val="24"/>
          <w:szCs w:val="24"/>
          <w:rtl/>
        </w:rPr>
        <w:t>איני מקבלת את טענת אמו של האיש בסיכומיה כאילו ואין קשר בין בניית הקומה השנייה ובין מאמצי בני הזוג למצוא בית למגורים. הן מבחינת המועדים והן לאור עדותה עולה שלאחר שבני הזוג לא זכו בהגרלה פנו הוריו של האיש בבקשה להיתר בנייה. הליך רישום הנכס בלשכת רישום המקרקעין הוא הליך שרמ"י יזמה אותו לאחר שהסתיים הליך הפרצלציה ואין הוא קשור לאפשרות להרחיב את הנכס ולבנות קומה שנייה.</w:t>
      </w:r>
    </w:p>
    <w:p w:rsidR="0060513F" w:rsidRDefault="0060513F" w:rsidP="0060513F">
      <w:pPr>
        <w:pStyle w:val="af0"/>
        <w:spacing w:before="240" w:after="240" w:line="360" w:lineRule="auto"/>
        <w:ind w:left="1020"/>
        <w:jc w:val="both"/>
        <w:rPr>
          <w:rFonts w:ascii="David" w:hAnsi="David" w:cs="David"/>
          <w:sz w:val="24"/>
          <w:szCs w:val="24"/>
        </w:rPr>
      </w:pPr>
    </w:p>
    <w:p w:rsidR="005A3BC6" w:rsidRDefault="005A3BC6" w:rsidP="0060513F">
      <w:pPr>
        <w:pStyle w:val="af0"/>
        <w:numPr>
          <w:ilvl w:val="0"/>
          <w:numId w:val="2"/>
        </w:numPr>
        <w:spacing w:before="240" w:after="240" w:line="360" w:lineRule="auto"/>
        <w:ind w:left="1020" w:hanging="680"/>
        <w:jc w:val="both"/>
        <w:rPr>
          <w:rFonts w:ascii="David" w:hAnsi="David" w:cs="David"/>
          <w:sz w:val="24"/>
          <w:szCs w:val="24"/>
        </w:rPr>
      </w:pPr>
      <w:r>
        <w:rPr>
          <w:rFonts w:ascii="David" w:hAnsi="David" w:cs="David"/>
          <w:sz w:val="24"/>
          <w:szCs w:val="24"/>
          <w:rtl/>
        </w:rPr>
        <w:t>אשר על כן אני קובעת כי הורי האיש יזמו וביצעו את בניית הקומה השנייה על מנת לאפשר קו</w:t>
      </w:r>
      <w:r w:rsidR="0060513F">
        <w:rPr>
          <w:rFonts w:ascii="David" w:hAnsi="David" w:cs="David" w:hint="cs"/>
          <w:sz w:val="24"/>
          <w:szCs w:val="24"/>
          <w:rtl/>
        </w:rPr>
        <w:t>מ</w:t>
      </w:r>
      <w:r>
        <w:rPr>
          <w:rFonts w:ascii="David" w:hAnsi="David" w:cs="David"/>
          <w:sz w:val="24"/>
          <w:szCs w:val="24"/>
          <w:rtl/>
        </w:rPr>
        <w:t>ת מגורים לבני הזוג. אולם, אין בכוונה זו בכדי להוכיח את טענת האישה כי היא זכאית לזכויות קנייניות בנכס.</w:t>
      </w:r>
    </w:p>
    <w:p w:rsidR="0060513F" w:rsidRDefault="0060513F" w:rsidP="0060513F">
      <w:pPr>
        <w:pStyle w:val="af0"/>
        <w:spacing w:before="240" w:after="240" w:line="360" w:lineRule="auto"/>
        <w:ind w:left="1020"/>
        <w:jc w:val="both"/>
        <w:rPr>
          <w:rFonts w:ascii="David" w:hAnsi="David" w:cs="David"/>
          <w:sz w:val="24"/>
          <w:szCs w:val="24"/>
        </w:rPr>
      </w:pPr>
    </w:p>
    <w:p w:rsidR="00876E03" w:rsidRDefault="005A3BC6" w:rsidP="005A3BC6">
      <w:pPr>
        <w:pStyle w:val="af0"/>
        <w:numPr>
          <w:ilvl w:val="0"/>
          <w:numId w:val="2"/>
        </w:numPr>
        <w:spacing w:before="240" w:after="240" w:line="360" w:lineRule="auto"/>
        <w:ind w:left="1020" w:hanging="680"/>
        <w:jc w:val="both"/>
        <w:rPr>
          <w:rFonts w:ascii="David" w:hAnsi="David" w:cs="David"/>
          <w:sz w:val="24"/>
          <w:szCs w:val="24"/>
        </w:rPr>
      </w:pPr>
      <w:r>
        <w:rPr>
          <w:rFonts w:ascii="David" w:hAnsi="David" w:cs="David"/>
          <w:sz w:val="24"/>
          <w:szCs w:val="24"/>
          <w:rtl/>
        </w:rPr>
        <w:t xml:space="preserve">לא עלה בידי האישה לסתור את הרישום בספרי המקרקעין ולהוכיח כי קיימות לה זכויות בעלות בנכס. האישה אמנם הפנתה להקלטת שיחה בינה לבין האיש (נספח 10, עמ' 271 לתיק המוצגים של האישה) ממנה ניתן להבין, כי למרות שהבית רשום על שם הורי האיש אביו חתם על מסמך אצל נוטריון שהבית מחולק בין ארבעת הדיירים, בני הזוג והורי </w:t>
      </w:r>
    </w:p>
    <w:p w:rsidR="00876E03" w:rsidRDefault="00876E03" w:rsidP="00876E03">
      <w:pPr>
        <w:pStyle w:val="af0"/>
        <w:spacing w:before="240" w:after="240" w:line="360" w:lineRule="auto"/>
        <w:ind w:left="1020"/>
        <w:jc w:val="both"/>
        <w:rPr>
          <w:rFonts w:ascii="David" w:hAnsi="David" w:cs="David"/>
          <w:sz w:val="24"/>
          <w:szCs w:val="24"/>
        </w:rPr>
      </w:pPr>
    </w:p>
    <w:p w:rsidR="00876E03" w:rsidRDefault="00876E03" w:rsidP="00876E03">
      <w:pPr>
        <w:pStyle w:val="af0"/>
        <w:spacing w:before="240" w:after="240" w:line="360" w:lineRule="auto"/>
        <w:ind w:left="1020"/>
        <w:jc w:val="both"/>
        <w:rPr>
          <w:rFonts w:ascii="David" w:hAnsi="David" w:cs="David"/>
          <w:sz w:val="24"/>
          <w:szCs w:val="24"/>
        </w:rPr>
      </w:pPr>
    </w:p>
    <w:p w:rsidR="005A3BC6" w:rsidRDefault="005A3BC6" w:rsidP="00876E03">
      <w:pPr>
        <w:pStyle w:val="af0"/>
        <w:spacing w:before="240" w:after="240" w:line="360" w:lineRule="auto"/>
        <w:ind w:left="1020"/>
        <w:jc w:val="both"/>
        <w:rPr>
          <w:rFonts w:ascii="David" w:hAnsi="David" w:cs="David"/>
          <w:sz w:val="24"/>
          <w:szCs w:val="24"/>
        </w:rPr>
      </w:pPr>
      <w:r>
        <w:rPr>
          <w:rFonts w:ascii="David" w:hAnsi="David" w:cs="David"/>
          <w:sz w:val="24"/>
          <w:szCs w:val="24"/>
          <w:rtl/>
        </w:rPr>
        <w:t>האיש, וכי אם ירצו למכור כל אחד יקבל רבע מהסכום. אך מסמך זה לא הוגש ולא הוצג הסכם בינה לבין הורי האיש בדבר הזכויות בנכס.</w:t>
      </w:r>
    </w:p>
    <w:p w:rsidR="0060513F" w:rsidRDefault="0060513F" w:rsidP="0060513F">
      <w:pPr>
        <w:pStyle w:val="af0"/>
        <w:spacing w:before="240" w:after="240" w:line="360" w:lineRule="auto"/>
        <w:ind w:left="1020"/>
        <w:jc w:val="both"/>
        <w:rPr>
          <w:rFonts w:ascii="David" w:hAnsi="David" w:cs="David"/>
          <w:sz w:val="24"/>
          <w:szCs w:val="24"/>
        </w:rPr>
      </w:pPr>
    </w:p>
    <w:p w:rsidR="005A3BC6" w:rsidRDefault="005A3BC6" w:rsidP="005A3BC6">
      <w:pPr>
        <w:pStyle w:val="af0"/>
        <w:numPr>
          <w:ilvl w:val="0"/>
          <w:numId w:val="2"/>
        </w:numPr>
        <w:spacing w:before="240" w:after="240" w:line="360" w:lineRule="auto"/>
        <w:ind w:left="1020" w:hanging="680"/>
        <w:jc w:val="both"/>
        <w:rPr>
          <w:rFonts w:ascii="David" w:hAnsi="David" w:cs="David"/>
          <w:sz w:val="24"/>
          <w:szCs w:val="24"/>
        </w:rPr>
      </w:pPr>
      <w:r>
        <w:rPr>
          <w:rFonts w:ascii="David" w:hAnsi="David" w:cs="David"/>
          <w:sz w:val="24"/>
          <w:szCs w:val="24"/>
          <w:rtl/>
        </w:rPr>
        <w:t xml:space="preserve">בבע"מ 1270/12 </w:t>
      </w:r>
      <w:r>
        <w:rPr>
          <w:rFonts w:ascii="David" w:hAnsi="David" w:cs="David"/>
          <w:b/>
          <w:bCs/>
          <w:sz w:val="24"/>
          <w:szCs w:val="24"/>
          <w:rtl/>
        </w:rPr>
        <w:t>פלונית נ. פלוני</w:t>
      </w:r>
      <w:r>
        <w:rPr>
          <w:rFonts w:ascii="David" w:hAnsi="David" w:cs="David"/>
          <w:sz w:val="24"/>
          <w:szCs w:val="24"/>
          <w:rtl/>
        </w:rPr>
        <w:t xml:space="preserve"> (ניתן ביום 6.9.2023- פורסם במאגרים) קבעה כב' השופטת וילנר כי דרישת הכתב בעינה עומדת גם ביחסים בין בני זוג, קל וחומר בענייננו, בו המדובר ביחסים שבין הורי האיש לאישה:</w:t>
      </w:r>
    </w:p>
    <w:p w:rsidR="005A3BC6" w:rsidRDefault="005A3BC6" w:rsidP="005A3BC6">
      <w:pPr>
        <w:spacing w:before="240" w:after="240" w:line="360" w:lineRule="auto"/>
        <w:ind w:left="1020"/>
        <w:jc w:val="both"/>
        <w:rPr>
          <w:rFonts w:ascii="David" w:hAnsi="David"/>
          <w:b/>
          <w:bCs/>
        </w:rPr>
      </w:pPr>
      <w:r>
        <w:rPr>
          <w:rFonts w:ascii="David" w:hAnsi="David"/>
          <w:b/>
          <w:bCs/>
          <w:rtl/>
        </w:rPr>
        <w:t>"27.</w:t>
      </w:r>
      <w:r>
        <w:rPr>
          <w:rFonts w:ascii="David" w:hAnsi="David"/>
          <w:b/>
          <w:bCs/>
          <w:rtl/>
        </w:rPr>
        <w:tab/>
        <w:t xml:space="preserve">כמבואר לעיל, סעיף 8 לחוק המקרקעין קובע כי "התחייבות לעשות עסקה במקרקעין טעונה מסמך בכתב", ומשמעותו כי ללא מסמך כאמור, אין לעסקה תוקף משפטי. אמנם, בעניין קלמר נפסק כי במקרים "מיוחדים ויוצאי דופן", עשויה לקום "זעקת הגינות", שתצדיק ליתן תוקף משפטי לעסקה במקרקעין למרות היעדר מסמך כתוב שמעגן אותה. </w:t>
      </w:r>
    </w:p>
    <w:p w:rsidR="005A3BC6" w:rsidRDefault="005A3BC6" w:rsidP="005A3BC6">
      <w:pPr>
        <w:spacing w:before="240" w:after="240" w:line="360" w:lineRule="auto"/>
        <w:ind w:left="1021"/>
        <w:contextualSpacing/>
        <w:jc w:val="both"/>
        <w:rPr>
          <w:rFonts w:ascii="David" w:hAnsi="David"/>
          <w:b/>
          <w:bCs/>
          <w:rtl/>
        </w:rPr>
      </w:pPr>
      <w:r>
        <w:rPr>
          <w:rFonts w:ascii="David" w:hAnsi="David"/>
          <w:b/>
          <w:bCs/>
          <w:rtl/>
        </w:rPr>
        <w:t>ואולם, לנוכח הוראתו המפורשת של סעיף 8 לחוק המקרקעין, אין להכיר בקיומה של "זעקת הגינות" כאמור אלא במקרים נדירים שבנדירים, שבהם קיימת הסתמכות משמעותית ביותר על ההסכמה שבעל-פה; והצד שמתנער ממנה נוהג בחוסר תום לב קיצוני; כך שעקרונות ההגינות והצדק 'זועקים', כי לא ניתן להשלים עם תוצאה של התנערות מהעסקה (וראו בעניין זה, למשל, את אזהרת השופט א' רובינשטיין בעניין שם טוב מפני "המדרון החלקלק בעניין דרישת הכתב" שסופו "עשיית דבריו של המחוקק פלסתר" (פס' א'); וכן ראו: ע"א 6766/11 חג'אזי נ' חגאזי, פס' 15 לפסק דינו של השופט צ' זילבר</w:t>
      </w:r>
      <w:r w:rsidR="00972DD6">
        <w:rPr>
          <w:rFonts w:ascii="David" w:hAnsi="David"/>
          <w:b/>
          <w:bCs/>
          <w:rtl/>
        </w:rPr>
        <w:t>ט.</w:t>
      </w:r>
      <w:r>
        <w:rPr>
          <w:rFonts w:ascii="David" w:hAnsi="David"/>
          <w:b/>
          <w:bCs/>
          <w:rtl/>
        </w:rPr>
        <w:t xml:space="preserve"> [פורסם בנבו] (23.6.2013)).</w:t>
      </w:r>
    </w:p>
    <w:p w:rsidR="005A3BC6" w:rsidRDefault="005A3BC6" w:rsidP="005A3BC6">
      <w:pPr>
        <w:spacing w:before="240" w:after="240" w:line="360" w:lineRule="auto"/>
        <w:ind w:left="1021"/>
        <w:contextualSpacing/>
        <w:jc w:val="both"/>
        <w:rPr>
          <w:rFonts w:ascii="David" w:hAnsi="David"/>
          <w:b/>
          <w:bCs/>
          <w:rtl/>
        </w:rPr>
      </w:pPr>
      <w:r>
        <w:rPr>
          <w:rFonts w:ascii="David" w:hAnsi="David"/>
          <w:b/>
          <w:bCs/>
          <w:rtl/>
        </w:rPr>
        <w:t>.......</w:t>
      </w:r>
    </w:p>
    <w:p w:rsidR="005A3BC6" w:rsidRDefault="005A3BC6" w:rsidP="00937B91">
      <w:pPr>
        <w:spacing w:before="240" w:after="240" w:line="360" w:lineRule="auto"/>
        <w:ind w:left="1020"/>
        <w:jc w:val="both"/>
        <w:rPr>
          <w:rFonts w:ascii="David" w:hAnsi="David"/>
          <w:b/>
          <w:bCs/>
          <w:rtl/>
        </w:rPr>
      </w:pPr>
      <w:r>
        <w:rPr>
          <w:rFonts w:ascii="David" w:hAnsi="David"/>
          <w:b/>
          <w:bCs/>
          <w:rtl/>
        </w:rPr>
        <w:t>עינינו הרואות, המקרים הבודדים שבהם הכיר בית משפט זה בקיומה של "זעקת הגינות", עסקו בחוסר תום לב קיצוני של הצד המתנער מהעסקה, ועל הסתמכות משמעותית ביותר של הצד שכנגד.</w:t>
      </w:r>
    </w:p>
    <w:p w:rsidR="005A3BC6" w:rsidRDefault="005A3BC6" w:rsidP="005A3BC6">
      <w:pPr>
        <w:pStyle w:val="af0"/>
        <w:numPr>
          <w:ilvl w:val="0"/>
          <w:numId w:val="2"/>
        </w:numPr>
        <w:spacing w:before="240" w:after="240" w:line="360" w:lineRule="auto"/>
        <w:ind w:left="1020" w:hanging="680"/>
        <w:jc w:val="both"/>
        <w:rPr>
          <w:rFonts w:ascii="David" w:hAnsi="David" w:cs="David"/>
          <w:sz w:val="24"/>
          <w:szCs w:val="24"/>
        </w:rPr>
      </w:pPr>
      <w:r>
        <w:rPr>
          <w:rFonts w:ascii="David" w:hAnsi="David" w:cs="David"/>
          <w:sz w:val="24"/>
          <w:szCs w:val="24"/>
          <w:rtl/>
        </w:rPr>
        <w:t xml:space="preserve">בענייננו, האישה לא טענה ולא הוכיחה את התנאים לקיומה של זעקת ההגינות. </w:t>
      </w:r>
    </w:p>
    <w:p w:rsidR="0060513F" w:rsidRDefault="0060513F" w:rsidP="0060513F">
      <w:pPr>
        <w:pStyle w:val="af0"/>
        <w:spacing w:before="240" w:after="240" w:line="360" w:lineRule="auto"/>
        <w:ind w:left="1020"/>
        <w:jc w:val="both"/>
        <w:rPr>
          <w:rFonts w:ascii="David" w:hAnsi="David" w:cs="David"/>
          <w:sz w:val="24"/>
          <w:szCs w:val="24"/>
          <w:rtl/>
        </w:rPr>
      </w:pPr>
    </w:p>
    <w:p w:rsidR="005A3BC6" w:rsidRDefault="005A3BC6" w:rsidP="005A3BC6">
      <w:pPr>
        <w:pStyle w:val="af0"/>
        <w:numPr>
          <w:ilvl w:val="0"/>
          <w:numId w:val="2"/>
        </w:numPr>
        <w:spacing w:before="240" w:after="240" w:line="360" w:lineRule="auto"/>
        <w:ind w:left="1020" w:hanging="680"/>
        <w:jc w:val="both"/>
        <w:rPr>
          <w:rFonts w:ascii="David" w:hAnsi="David" w:cs="David"/>
          <w:sz w:val="24"/>
          <w:szCs w:val="24"/>
        </w:rPr>
      </w:pPr>
      <w:r>
        <w:rPr>
          <w:rFonts w:ascii="David" w:hAnsi="David" w:cs="David"/>
          <w:sz w:val="24"/>
          <w:szCs w:val="24"/>
          <w:rtl/>
        </w:rPr>
        <w:t xml:space="preserve">כמו כן גם לגרסתה של האישה, בפועל שלמו רק חלק מעלות הבנייה (כ- 442,950 ₪. האישה העידה כי עלות הבניה עמדה על סך  של כ – 700,000 ₪ (עמ' 8 לפרוטוקול שורה 19 ואילך). סכום זה מתיישב עם התחשיב שערך אביו של האיש המצביע גם הוא על השקעה של כ – 700,000 ₪ (נספח ד'3,עמ' 147 לתיק המוצגים של אמו של האיש). </w:t>
      </w:r>
    </w:p>
    <w:p w:rsidR="008E5C3F" w:rsidRDefault="008E5C3F" w:rsidP="008E5C3F">
      <w:pPr>
        <w:pStyle w:val="af0"/>
        <w:spacing w:before="240" w:after="240" w:line="360" w:lineRule="auto"/>
        <w:ind w:left="1020"/>
        <w:jc w:val="both"/>
        <w:rPr>
          <w:rFonts w:ascii="David" w:hAnsi="David" w:cs="David"/>
          <w:sz w:val="24"/>
          <w:szCs w:val="24"/>
        </w:rPr>
      </w:pPr>
    </w:p>
    <w:p w:rsidR="005A3BC6" w:rsidRDefault="005A3BC6" w:rsidP="005A3BC6">
      <w:pPr>
        <w:pStyle w:val="af0"/>
        <w:numPr>
          <w:ilvl w:val="0"/>
          <w:numId w:val="2"/>
        </w:numPr>
        <w:spacing w:before="240" w:after="240" w:line="360" w:lineRule="auto"/>
        <w:ind w:left="1020" w:hanging="680"/>
        <w:jc w:val="both"/>
        <w:rPr>
          <w:rFonts w:ascii="David" w:hAnsi="David" w:cs="David"/>
          <w:b/>
          <w:bCs/>
          <w:sz w:val="24"/>
          <w:szCs w:val="24"/>
        </w:rPr>
      </w:pPr>
      <w:r>
        <w:rPr>
          <w:rFonts w:ascii="David" w:hAnsi="David" w:cs="David"/>
          <w:b/>
          <w:bCs/>
          <w:sz w:val="24"/>
          <w:szCs w:val="24"/>
          <w:rtl/>
        </w:rPr>
        <w:t>בנסיבות אלו ובהיעדר הסכם בכתב לא ניתן לקבוע כי לאישה זכות בעלות בנכס והתביעה לסעד הצהרתי נדחית.</w:t>
      </w:r>
    </w:p>
    <w:p w:rsidR="008E5C3F" w:rsidRDefault="008E5C3F" w:rsidP="008E5C3F">
      <w:pPr>
        <w:pStyle w:val="af0"/>
        <w:spacing w:before="240" w:after="240" w:line="360" w:lineRule="auto"/>
        <w:ind w:left="1020"/>
        <w:jc w:val="both"/>
        <w:rPr>
          <w:rFonts w:ascii="David" w:hAnsi="David" w:cs="David"/>
          <w:b/>
          <w:bCs/>
          <w:sz w:val="24"/>
          <w:szCs w:val="24"/>
        </w:rPr>
      </w:pPr>
    </w:p>
    <w:p w:rsidR="005A3BC6" w:rsidRDefault="005A3BC6" w:rsidP="00937B91">
      <w:pPr>
        <w:pStyle w:val="af0"/>
        <w:numPr>
          <w:ilvl w:val="0"/>
          <w:numId w:val="2"/>
        </w:numPr>
        <w:spacing w:before="240" w:after="240" w:line="360" w:lineRule="auto"/>
        <w:ind w:left="1020" w:hanging="680"/>
        <w:jc w:val="both"/>
        <w:rPr>
          <w:rFonts w:ascii="David" w:hAnsi="David" w:cs="David"/>
          <w:sz w:val="24"/>
          <w:szCs w:val="24"/>
        </w:rPr>
      </w:pPr>
      <w:r>
        <w:rPr>
          <w:rFonts w:ascii="David" w:hAnsi="David" w:cs="David"/>
          <w:b/>
          <w:bCs/>
          <w:sz w:val="24"/>
          <w:szCs w:val="24"/>
          <w:rtl/>
        </w:rPr>
        <w:t xml:space="preserve">אשר על כן אני קובעת כי הוריו של האיש, שהם בעלי הזכויות הרשומים בנכס, הציעו לבני הזוג כי תיבנה קומה שנייה מעל ביתם ביישוב </w:t>
      </w:r>
      <w:r w:rsidR="00937B91">
        <w:rPr>
          <w:rFonts w:ascii="David" w:hAnsi="David" w:cs="David" w:hint="cs"/>
          <w:b/>
          <w:bCs/>
          <w:sz w:val="24"/>
          <w:szCs w:val="24"/>
          <w:rtl/>
        </w:rPr>
        <w:t>****</w:t>
      </w:r>
      <w:r>
        <w:rPr>
          <w:rFonts w:ascii="David" w:hAnsi="David" w:cs="David"/>
          <w:b/>
          <w:bCs/>
          <w:sz w:val="24"/>
          <w:szCs w:val="24"/>
          <w:rtl/>
        </w:rPr>
        <w:t xml:space="preserve"> ובני הזוג יגורו בקומה השנייה עם ילדיהם,</w:t>
      </w:r>
      <w:r>
        <w:rPr>
          <w:rFonts w:ascii="David" w:hAnsi="David" w:cs="David"/>
          <w:sz w:val="24"/>
          <w:szCs w:val="24"/>
          <w:rtl/>
        </w:rPr>
        <w:t xml:space="preserve"> </w:t>
      </w:r>
      <w:r>
        <w:rPr>
          <w:rFonts w:ascii="David" w:hAnsi="David" w:cs="David"/>
          <w:b/>
          <w:bCs/>
          <w:sz w:val="24"/>
          <w:szCs w:val="24"/>
          <w:rtl/>
        </w:rPr>
        <w:t>מכאן שהורי האיש העניקו לבני הזוג רישיון מגורים –ולאישה זכות של ברת רשות.</w:t>
      </w:r>
    </w:p>
    <w:p w:rsidR="00937B91" w:rsidRDefault="00937B91" w:rsidP="00937B91">
      <w:pPr>
        <w:pStyle w:val="af0"/>
        <w:spacing w:before="240" w:after="240" w:line="360" w:lineRule="auto"/>
        <w:ind w:left="1020"/>
        <w:jc w:val="both"/>
        <w:rPr>
          <w:rFonts w:ascii="David" w:hAnsi="David" w:cs="David"/>
          <w:sz w:val="24"/>
          <w:szCs w:val="24"/>
        </w:rPr>
      </w:pPr>
    </w:p>
    <w:p w:rsidR="005A3BC6" w:rsidRDefault="005A3BC6" w:rsidP="005A3BC6">
      <w:pPr>
        <w:pStyle w:val="af0"/>
        <w:numPr>
          <w:ilvl w:val="0"/>
          <w:numId w:val="2"/>
        </w:numPr>
        <w:spacing w:before="240" w:after="240" w:line="360" w:lineRule="auto"/>
        <w:ind w:left="1020" w:hanging="680"/>
        <w:jc w:val="both"/>
        <w:rPr>
          <w:rFonts w:ascii="David" w:hAnsi="David" w:cs="David"/>
          <w:sz w:val="24"/>
          <w:szCs w:val="24"/>
        </w:rPr>
      </w:pPr>
      <w:r>
        <w:rPr>
          <w:rFonts w:ascii="David" w:hAnsi="David" w:cs="David"/>
          <w:sz w:val="24"/>
          <w:szCs w:val="24"/>
          <w:rtl/>
        </w:rPr>
        <w:t>אין מחלוקת שלאחר שנבנתה הקומה השנייה התגוררו בני הזוג בנכס מאז מרץ-אפריל 2015 ועד יום הקרע, 26.4.2021, דהיינו שש שנים. (עדות האישה, עמ' 21 לפרוטוקול שורה 6 ואילך).</w:t>
      </w:r>
    </w:p>
    <w:p w:rsidR="008E5C3F" w:rsidRDefault="008E5C3F" w:rsidP="008E5C3F">
      <w:pPr>
        <w:pStyle w:val="af0"/>
        <w:spacing w:before="240" w:after="240" w:line="360" w:lineRule="auto"/>
        <w:ind w:left="1020"/>
        <w:jc w:val="both"/>
        <w:rPr>
          <w:rFonts w:ascii="David" w:hAnsi="David" w:cs="David"/>
          <w:sz w:val="24"/>
          <w:szCs w:val="24"/>
        </w:rPr>
      </w:pPr>
    </w:p>
    <w:p w:rsidR="005A3BC6" w:rsidRDefault="005A3BC6" w:rsidP="00937B91">
      <w:pPr>
        <w:pStyle w:val="af0"/>
        <w:numPr>
          <w:ilvl w:val="0"/>
          <w:numId w:val="2"/>
        </w:numPr>
        <w:spacing w:before="240" w:after="240" w:line="360" w:lineRule="auto"/>
        <w:ind w:left="1020" w:hanging="680"/>
        <w:jc w:val="both"/>
        <w:rPr>
          <w:rFonts w:ascii="David" w:hAnsi="David" w:cs="David"/>
          <w:sz w:val="24"/>
          <w:szCs w:val="24"/>
        </w:rPr>
      </w:pPr>
      <w:r>
        <w:rPr>
          <w:rFonts w:ascii="David" w:hAnsi="David" w:cs="David"/>
          <w:sz w:val="24"/>
          <w:szCs w:val="24"/>
          <w:rtl/>
        </w:rPr>
        <w:t>אין מחלוקת שביום הקרע – 26.4.21 עזבה האישה את הדירה ומאז לא שבה אליה והצדדים מסכימים שלאישה אין זכות לשוב ולהתגורר בה נוכח הקרע בין בני הזוג, מכאן שזכות המגורים של האישה בקומה השנייה בו</w:t>
      </w:r>
      <w:r w:rsidR="00972DD6">
        <w:rPr>
          <w:rFonts w:ascii="David" w:hAnsi="David" w:cs="David"/>
          <w:sz w:val="24"/>
          <w:szCs w:val="24"/>
          <w:rtl/>
        </w:rPr>
        <w:t>ט</w:t>
      </w:r>
      <w:r w:rsidR="00937B91">
        <w:rPr>
          <w:rFonts w:ascii="David" w:hAnsi="David" w:cs="David" w:hint="cs"/>
          <w:sz w:val="24"/>
          <w:szCs w:val="24"/>
          <w:rtl/>
        </w:rPr>
        <w:t>ל</w:t>
      </w:r>
      <w:r>
        <w:rPr>
          <w:rFonts w:ascii="David" w:hAnsi="David" w:cs="David"/>
          <w:sz w:val="24"/>
          <w:szCs w:val="24"/>
          <w:rtl/>
        </w:rPr>
        <w:t>ה ויש להכריע מה הפיצוי לו זכאית האישה נוכח ביטול הרישיון.</w:t>
      </w:r>
    </w:p>
    <w:p w:rsidR="005A3BC6" w:rsidRDefault="005A3BC6" w:rsidP="005A3BC6">
      <w:pPr>
        <w:spacing w:before="240" w:after="240" w:line="360" w:lineRule="auto"/>
        <w:ind w:left="1060" w:hanging="720"/>
        <w:jc w:val="both"/>
        <w:rPr>
          <w:rFonts w:ascii="David" w:eastAsia="Calibri" w:hAnsi="David"/>
          <w:b/>
          <w:bCs/>
          <w:u w:val="single"/>
        </w:rPr>
      </w:pPr>
      <w:r>
        <w:rPr>
          <w:rFonts w:ascii="David" w:eastAsia="Calibri" w:hAnsi="David"/>
          <w:b/>
          <w:bCs/>
          <w:u w:val="single"/>
          <w:rtl/>
        </w:rPr>
        <w:t xml:space="preserve">המתווה הנורמטיבי </w:t>
      </w:r>
    </w:p>
    <w:p w:rsidR="005A3BC6" w:rsidRDefault="005A3BC6" w:rsidP="005A3BC6">
      <w:pPr>
        <w:pStyle w:val="af0"/>
        <w:numPr>
          <w:ilvl w:val="0"/>
          <w:numId w:val="2"/>
        </w:numPr>
        <w:spacing w:before="240" w:after="240" w:line="360" w:lineRule="auto"/>
        <w:ind w:left="1060" w:hanging="720"/>
        <w:jc w:val="both"/>
        <w:rPr>
          <w:rFonts w:ascii="David" w:hAnsi="David" w:cs="David"/>
          <w:sz w:val="24"/>
          <w:szCs w:val="24"/>
        </w:rPr>
      </w:pPr>
      <w:r>
        <w:rPr>
          <w:rFonts w:ascii="David" w:hAnsi="David" w:cs="David"/>
          <w:sz w:val="24"/>
          <w:szCs w:val="24"/>
          <w:rtl/>
        </w:rPr>
        <w:t xml:space="preserve">בעמ"ש (חי') 52947-12-15 ח.י.א נ' מ.א.ג [פורסם בנבו] (2.8.2016) קבע כב' השופט ג'יוסי בעניין מוסד הרישיון במקרקעין: </w:t>
      </w:r>
    </w:p>
    <w:p w:rsidR="008E5C3F" w:rsidRDefault="005A3BC6" w:rsidP="005A3BC6">
      <w:pPr>
        <w:spacing w:before="240" w:after="240" w:line="360" w:lineRule="auto"/>
        <w:ind w:left="1060"/>
        <w:jc w:val="both"/>
        <w:rPr>
          <w:rFonts w:ascii="David" w:eastAsia="Calibri" w:hAnsi="David"/>
          <w:b/>
          <w:bCs/>
          <w:rtl/>
        </w:rPr>
      </w:pPr>
      <w:r>
        <w:rPr>
          <w:rFonts w:ascii="David" w:eastAsia="Calibri" w:hAnsi="David"/>
          <w:b/>
          <w:bCs/>
          <w:rtl/>
        </w:rPr>
        <w:t xml:space="preserve">"...מוסד הרישיון במקרקעין מבוסס על תורת ההשתק שפותחה בדיני היושר האנגליים ונקלטה במשפט הישראלי באמצעות סימן 46 לדבר המלך במועצה על ארץ ישראל. השתק זה נועד על מנת למנוע מבעל זכות במקרקעין לחזור בו מן ההרשאה שנתן לאחר לשימוש במקרקעין, אם המורשה הסתמך על ההרשאה בתום לב ובאופן סביר ושינה את מצבו לרעה על ידי השקעות שהשקיע במקרקעין, מתוך ציפייה שיוכל להמשיך להשתמש בהם כל עוד הוא מעוניין בכך...יחד עם זאת, נפסק כי נוכח שיקולי </w:t>
      </w:r>
    </w:p>
    <w:p w:rsidR="005A3BC6" w:rsidRDefault="005A3BC6" w:rsidP="005A3BC6">
      <w:pPr>
        <w:spacing w:before="240" w:after="240" w:line="360" w:lineRule="auto"/>
        <w:ind w:left="1060"/>
        <w:jc w:val="both"/>
        <w:rPr>
          <w:rFonts w:ascii="David" w:eastAsia="Calibri" w:hAnsi="David"/>
          <w:b/>
          <w:bCs/>
        </w:rPr>
      </w:pPr>
      <w:r>
        <w:rPr>
          <w:rFonts w:ascii="David" w:eastAsia="Calibri" w:hAnsi="David"/>
          <w:b/>
          <w:bCs/>
          <w:rtl/>
        </w:rPr>
        <w:t>הצדק שביסוד תורת ההשתק, היא תופעל בגמישות, תוך שלבית המשפט ניתן שיקול דעת בקביעת הסעדים הנובעים ממנה, אם מתן רשות שימוש במקרקעין ללא הגבלה ואם פיצויים. אמנם, סעיף 160 לחוק המקרקעין, התשכ"ט – 1969 (להלן: "חוק המקרקעין") ניתק את דיני המקרקעין מדיני היושר האנגליים, וסעיף 161 לחוק המקרקעין, קבע כי מתחילת חוק זה אין זכות במקרקעין, אלא על פי חוק. אולם הפסיקה המשיכה להכיר במוסד הרישיון במקרקעין וקבעה כי כיום ניתן לעגן את תורת ההשתק בחובת תום הלב שנקבעה בחוק החוזים (חלק כללי) התשל"ג – 1973..." .</w:t>
      </w:r>
    </w:p>
    <w:p w:rsidR="005A3BC6" w:rsidRDefault="005A3BC6" w:rsidP="005A3BC6">
      <w:pPr>
        <w:pStyle w:val="af0"/>
        <w:numPr>
          <w:ilvl w:val="0"/>
          <w:numId w:val="2"/>
        </w:numPr>
        <w:spacing w:before="240" w:after="240" w:line="360" w:lineRule="auto"/>
        <w:ind w:left="1060" w:hanging="720"/>
        <w:jc w:val="both"/>
        <w:rPr>
          <w:rFonts w:ascii="David" w:hAnsi="David" w:cs="David"/>
          <w:sz w:val="24"/>
          <w:szCs w:val="24"/>
          <w:rtl/>
        </w:rPr>
      </w:pPr>
      <w:r>
        <w:rPr>
          <w:rFonts w:ascii="David" w:hAnsi="David" w:cs="David"/>
          <w:sz w:val="24"/>
          <w:szCs w:val="24"/>
          <w:rtl/>
        </w:rPr>
        <w:t>ובעמ"ש (חי') 4194-10-17‏ ‏ ע' ח' נ' ר' ח'‏ (8.1.2019) (סעיף 32 לפסק הדין) קבע כב' השופט ג'יוסי כך בעניין שיעור הפיצוי:</w:t>
      </w:r>
    </w:p>
    <w:p w:rsidR="00876E03" w:rsidRDefault="00876E03" w:rsidP="005A3BC6">
      <w:pPr>
        <w:spacing w:before="240" w:after="240" w:line="360" w:lineRule="auto"/>
        <w:ind w:left="1060"/>
        <w:jc w:val="both"/>
        <w:rPr>
          <w:rFonts w:ascii="David" w:eastAsia="Calibri" w:hAnsi="David"/>
          <w:b/>
          <w:bCs/>
          <w:rtl/>
        </w:rPr>
      </w:pPr>
    </w:p>
    <w:p w:rsidR="00937B91" w:rsidRDefault="005A3BC6" w:rsidP="005A3BC6">
      <w:pPr>
        <w:spacing w:before="240" w:after="240" w:line="360" w:lineRule="auto"/>
        <w:ind w:left="1060"/>
        <w:jc w:val="both"/>
        <w:rPr>
          <w:rFonts w:ascii="David" w:eastAsia="Calibri" w:hAnsi="David"/>
          <w:b/>
          <w:bCs/>
          <w:rtl/>
        </w:rPr>
      </w:pPr>
      <w:r>
        <w:rPr>
          <w:rFonts w:ascii="David" w:eastAsia="Calibri" w:hAnsi="David"/>
          <w:b/>
          <w:bCs/>
          <w:rtl/>
        </w:rPr>
        <w:t xml:space="preserve">"אלא שפסיקת בית המשפט העליון מהעת האחרונה ב-בע"מ 1894/16 פלוני נ' פלונית [פורסם בנבו] (10.5.2017)) תחמה את שיעור הפיצוי בגין ביטול רישיון (רישיון הניתן לביטול) לכדי שווי השקעת בר הרשות בנכס ובהשבחתו בלבד. בהקשר זה הפנה בית המשפט העליון , כב' השופט נ. סולברג, לע"א 618/05 דיאמנשטיין נ' מחלקת עבודות </w:t>
      </w:r>
    </w:p>
    <w:p w:rsidR="005A3BC6" w:rsidRDefault="005A3BC6" w:rsidP="005A3BC6">
      <w:pPr>
        <w:spacing w:before="240" w:after="240" w:line="360" w:lineRule="auto"/>
        <w:ind w:left="1060"/>
        <w:jc w:val="both"/>
        <w:rPr>
          <w:rFonts w:ascii="David" w:eastAsia="Calibri" w:hAnsi="David"/>
          <w:b/>
          <w:bCs/>
          <w:rtl/>
        </w:rPr>
      </w:pPr>
      <w:r>
        <w:rPr>
          <w:rFonts w:ascii="David" w:eastAsia="Calibri" w:hAnsi="David"/>
          <w:b/>
          <w:bCs/>
          <w:rtl/>
        </w:rPr>
        <w:t>הנ"ל. עוד נקבע, כי על בית משפט לבחון על בסיס ראיות מוצקות את שיעור ההשקעות שהשקיע בר הרשות בנכס ולאחר מכן לבחון על בסיס אותן ראיות את שיעור הפיצויים הראוי, או יותר נכון לומר, ההחזר הראוי הנגזר משיעור ההשקעות בנכס, על בסיס שיקולי צדק."</w:t>
      </w:r>
    </w:p>
    <w:p w:rsidR="005A3BC6" w:rsidRDefault="005A3BC6" w:rsidP="00937B91">
      <w:pPr>
        <w:pStyle w:val="af0"/>
        <w:numPr>
          <w:ilvl w:val="0"/>
          <w:numId w:val="2"/>
        </w:numPr>
        <w:spacing w:before="240" w:after="240" w:line="360" w:lineRule="auto"/>
        <w:ind w:left="1060" w:hanging="720"/>
        <w:jc w:val="both"/>
        <w:rPr>
          <w:rFonts w:ascii="David" w:hAnsi="David" w:cs="David"/>
          <w:sz w:val="24"/>
          <w:szCs w:val="24"/>
          <w:rtl/>
        </w:rPr>
      </w:pPr>
      <w:r>
        <w:rPr>
          <w:rFonts w:ascii="David" w:hAnsi="David" w:cs="David"/>
          <w:sz w:val="24"/>
          <w:szCs w:val="24"/>
          <w:rtl/>
        </w:rPr>
        <w:t xml:space="preserve">ע"א 463/79 </w:t>
      </w:r>
      <w:r>
        <w:rPr>
          <w:rFonts w:ascii="David" w:hAnsi="David" w:cs="David"/>
          <w:b/>
          <w:bCs/>
          <w:sz w:val="24"/>
          <w:szCs w:val="24"/>
          <w:rtl/>
        </w:rPr>
        <w:t>חנא פרח ג'בראן נ' סימון ג'בראן</w:t>
      </w:r>
      <w:r>
        <w:rPr>
          <w:rFonts w:ascii="David" w:hAnsi="David" w:cs="David"/>
          <w:sz w:val="24"/>
          <w:szCs w:val="24"/>
          <w:rtl/>
        </w:rPr>
        <w:t xml:space="preserve"> , פ"ד לו (4) 403 עוסק במקרה בו אח בנה בית על מקרקעין השייכים לאחיו, בידיעתו ובהסכמתו של אחיו. לאחר 15 שנים בהן התגורר בבית פרץ סכסוך בין האחים ובעל המקרקעין בי</w:t>
      </w:r>
      <w:r w:rsidR="00972DD6">
        <w:rPr>
          <w:rFonts w:ascii="David" w:hAnsi="David" w:cs="David"/>
          <w:sz w:val="24"/>
          <w:szCs w:val="24"/>
          <w:rtl/>
        </w:rPr>
        <w:t>ט</w:t>
      </w:r>
      <w:r w:rsidR="00937B91">
        <w:rPr>
          <w:rFonts w:ascii="David" w:hAnsi="David" w:cs="David" w:hint="cs"/>
          <w:sz w:val="24"/>
          <w:szCs w:val="24"/>
          <w:rtl/>
        </w:rPr>
        <w:t>ל</w:t>
      </w:r>
      <w:r>
        <w:rPr>
          <w:rFonts w:ascii="David" w:hAnsi="David" w:cs="David"/>
          <w:sz w:val="24"/>
          <w:szCs w:val="24"/>
          <w:rtl/>
        </w:rPr>
        <w:t xml:space="preserve"> את הרשות שהעניק לאחיו והגיש תביעה לסילוק יד. בית המשפט העליון קבע שהבניה שבנה האח על מקרקעי אחיו, למרות שהייתה ברשות ובהסכמה, אינה מקנה לו זכויות קנייניות בקרקע ועל כן הורה על פינוי בר הרשות, אך מנגד, זכאי בר הרשות לפיצוי בגין השקעתו בבניית הבית והפינוי יהיה בכפוף לפיצוי. וכך קבע בעמ' 408 לפסק הדין: </w:t>
      </w:r>
    </w:p>
    <w:p w:rsidR="005A3BC6" w:rsidRDefault="005A3BC6" w:rsidP="005A3BC6">
      <w:pPr>
        <w:tabs>
          <w:tab w:val="left" w:pos="288"/>
          <w:tab w:val="left" w:pos="720"/>
          <w:tab w:val="left" w:pos="1296"/>
          <w:tab w:val="left" w:pos="1440"/>
          <w:tab w:val="left" w:pos="2016"/>
          <w:tab w:val="left" w:pos="4896"/>
          <w:tab w:val="decimal" w:pos="8352"/>
        </w:tabs>
        <w:autoSpaceDE w:val="0"/>
        <w:autoSpaceDN w:val="0"/>
        <w:adjustRightInd w:val="0"/>
        <w:spacing w:before="240" w:after="240" w:line="360" w:lineRule="auto"/>
        <w:ind w:left="1060" w:hanging="720"/>
        <w:jc w:val="both"/>
        <w:rPr>
          <w:rFonts w:ascii="David" w:eastAsia="Calibri" w:hAnsi="David"/>
          <w:b/>
          <w:bCs/>
        </w:rPr>
      </w:pPr>
      <w:r>
        <w:rPr>
          <w:rFonts w:ascii="David" w:eastAsia="Calibri" w:hAnsi="David"/>
          <w:b/>
          <w:bCs/>
          <w:rtl/>
        </w:rPr>
        <w:tab/>
      </w:r>
      <w:r>
        <w:rPr>
          <w:rFonts w:ascii="David" w:eastAsia="Calibri" w:hAnsi="David"/>
          <w:b/>
          <w:bCs/>
          <w:rtl/>
        </w:rPr>
        <w:tab/>
        <w:t xml:space="preserve">"אלא ששוב אין אנו מצויים כיום במצב, שתמיד ניתן לסלק בעל רשות שמשתמש במקרקעין ברישיון, גם אם נתן תמורה או הקים מבנים על דעת בעל הקרקע או מסיבות </w:t>
      </w:r>
      <w:r w:rsidRPr="00C469CF">
        <w:rPr>
          <w:rFonts w:ascii="David" w:eastAsia="Calibri" w:hAnsi="David"/>
          <w:b/>
          <w:bCs/>
          <w:rtl/>
        </w:rPr>
        <w:t>דומות (</w:t>
      </w:r>
      <w:hyperlink r:id="rId18" w:history="1">
        <w:r w:rsidRPr="00C469CF">
          <w:rPr>
            <w:rStyle w:val="Hyperlink"/>
            <w:rFonts w:ascii="David" w:eastAsia="Calibri" w:hAnsi="David"/>
            <w:b/>
            <w:bCs/>
            <w:color w:val="auto"/>
            <w:rtl/>
          </w:rPr>
          <w:t>ע"א 87/62</w:t>
        </w:r>
      </w:hyperlink>
      <w:r w:rsidRPr="00C469CF">
        <w:rPr>
          <w:rFonts w:ascii="David" w:eastAsia="Calibri" w:hAnsi="David"/>
          <w:b/>
          <w:bCs/>
        </w:rPr>
        <w:t xml:space="preserve"> </w:t>
      </w:r>
      <w:r w:rsidRPr="00C469CF">
        <w:rPr>
          <w:rFonts w:ascii="David" w:eastAsia="Calibri" w:hAnsi="David"/>
          <w:b/>
          <w:bCs/>
          <w:rtl/>
        </w:rPr>
        <w:t>[</w:t>
      </w:r>
      <w:r w:rsidRPr="00C469CF">
        <w:rPr>
          <w:rFonts w:ascii="David" w:eastAsia="Calibri" w:hAnsi="David"/>
          <w:b/>
          <w:bCs/>
        </w:rPr>
        <w:t>2</w:t>
      </w:r>
      <w:r w:rsidRPr="00C469CF">
        <w:rPr>
          <w:rFonts w:ascii="David" w:eastAsia="Calibri" w:hAnsi="David"/>
          <w:b/>
          <w:bCs/>
          <w:rtl/>
        </w:rPr>
        <w:t>]</w:t>
      </w:r>
      <w:r w:rsidRPr="00C469CF">
        <w:rPr>
          <w:rFonts w:ascii="David" w:eastAsia="Calibri" w:hAnsi="David"/>
          <w:b/>
          <w:bCs/>
        </w:rPr>
        <w:t xml:space="preserve">, </w:t>
      </w:r>
      <w:r w:rsidRPr="00C469CF">
        <w:rPr>
          <w:rFonts w:ascii="David" w:eastAsia="Calibri" w:hAnsi="David"/>
          <w:b/>
          <w:bCs/>
          <w:rtl/>
        </w:rPr>
        <w:t xml:space="preserve">בעמ' </w:t>
      </w:r>
      <w:r w:rsidRPr="00C469CF">
        <w:rPr>
          <w:rFonts w:ascii="David" w:eastAsia="Calibri" w:hAnsi="David"/>
          <w:b/>
          <w:bCs/>
        </w:rPr>
        <w:t>2905</w:t>
      </w:r>
      <w:r w:rsidRPr="00C469CF">
        <w:rPr>
          <w:rFonts w:ascii="David" w:eastAsia="Calibri" w:hAnsi="David"/>
          <w:b/>
          <w:bCs/>
          <w:rtl/>
        </w:rPr>
        <w:t>וראה גם</w:t>
      </w:r>
      <w:r w:rsidRPr="00C469CF">
        <w:rPr>
          <w:rFonts w:ascii="David" w:eastAsia="Calibri" w:hAnsi="David"/>
          <w:b/>
          <w:bCs/>
        </w:rPr>
        <w:t>:</w:t>
      </w:r>
      <w:r w:rsidRPr="00C469CF">
        <w:rPr>
          <w:rFonts w:ascii="David" w:eastAsia="Calibri" w:hAnsi="David"/>
          <w:b/>
          <w:bCs/>
          <w:rtl/>
        </w:rPr>
        <w:t xml:space="preserve"> </w:t>
      </w:r>
      <w:r w:rsidRPr="00C469CF">
        <w:rPr>
          <w:rFonts w:ascii="David" w:eastAsia="Calibri" w:hAnsi="David"/>
          <w:b/>
          <w:bCs/>
        </w:rPr>
        <w:t xml:space="preserve">errington v. Errington and </w:t>
      </w:r>
      <w:r>
        <w:rPr>
          <w:rFonts w:ascii="David" w:eastAsia="Calibri" w:hAnsi="David"/>
          <w:b/>
          <w:bCs/>
        </w:rPr>
        <w:t>another</w:t>
      </w:r>
      <w:r>
        <w:rPr>
          <w:rFonts w:ascii="David" w:eastAsia="Calibri" w:hAnsi="David"/>
          <w:b/>
          <w:bCs/>
          <w:rtl/>
        </w:rPr>
        <w:t>[</w:t>
      </w:r>
      <w:r>
        <w:rPr>
          <w:rFonts w:ascii="David" w:eastAsia="Calibri" w:hAnsi="David"/>
          <w:b/>
          <w:bCs/>
        </w:rPr>
        <w:t>8</w:t>
      </w:r>
      <w:r>
        <w:rPr>
          <w:rFonts w:ascii="David" w:eastAsia="Calibri" w:hAnsi="David"/>
          <w:b/>
          <w:bCs/>
          <w:rtl/>
        </w:rPr>
        <w:t>]</w:t>
      </w:r>
      <w:r>
        <w:rPr>
          <w:rFonts w:ascii="David" w:eastAsia="Calibri" w:hAnsi="David"/>
          <w:b/>
          <w:bCs/>
        </w:rPr>
        <w:t xml:space="preserve"> </w:t>
      </w:r>
      <w:r>
        <w:rPr>
          <w:rFonts w:ascii="David" w:eastAsia="Calibri" w:hAnsi="David"/>
          <w:b/>
          <w:bCs/>
          <w:rtl/>
        </w:rPr>
        <w:t>(</w:t>
      </w:r>
      <w:r>
        <w:rPr>
          <w:rFonts w:ascii="David" w:eastAsia="Calibri" w:hAnsi="David"/>
          <w:b/>
          <w:bCs/>
        </w:rPr>
        <w:t>1952</w:t>
      </w:r>
      <w:r>
        <w:rPr>
          <w:rFonts w:ascii="David" w:eastAsia="Calibri" w:hAnsi="David"/>
          <w:b/>
          <w:bCs/>
          <w:rtl/>
        </w:rPr>
        <w:t>))</w:t>
      </w:r>
      <w:r>
        <w:rPr>
          <w:rFonts w:ascii="David" w:eastAsia="Calibri" w:hAnsi="David"/>
          <w:b/>
          <w:bCs/>
        </w:rPr>
        <w:t>.</w:t>
      </w:r>
    </w:p>
    <w:p w:rsidR="005A3BC6" w:rsidRPr="00C469CF" w:rsidRDefault="005A3BC6" w:rsidP="00C469CF">
      <w:pPr>
        <w:tabs>
          <w:tab w:val="left" w:pos="288"/>
          <w:tab w:val="left" w:pos="720"/>
          <w:tab w:val="left" w:pos="1296"/>
        </w:tabs>
        <w:autoSpaceDE w:val="0"/>
        <w:autoSpaceDN w:val="0"/>
        <w:adjustRightInd w:val="0"/>
        <w:spacing w:before="240" w:after="240" w:line="360" w:lineRule="auto"/>
        <w:ind w:left="1060" w:hanging="720"/>
        <w:jc w:val="both"/>
        <w:rPr>
          <w:rFonts w:ascii="David" w:eastAsia="Calibri" w:hAnsi="David"/>
          <w:b/>
          <w:bCs/>
          <w:rtl/>
        </w:rPr>
      </w:pPr>
      <w:r>
        <w:rPr>
          <w:rFonts w:ascii="David" w:eastAsia="Calibri" w:hAnsi="David"/>
          <w:b/>
          <w:bCs/>
          <w:rtl/>
        </w:rPr>
        <w:tab/>
      </w:r>
      <w:r>
        <w:rPr>
          <w:rFonts w:ascii="David" w:eastAsia="Calibri" w:hAnsi="David"/>
          <w:b/>
          <w:bCs/>
          <w:rtl/>
        </w:rPr>
        <w:tab/>
        <w:t>רישיון רישיון ונסיבותיו, וכך גם התוצאות: ואין דומה מי שבנה בהרשאה</w:t>
      </w:r>
      <w:r>
        <w:rPr>
          <w:rFonts w:ascii="David" w:eastAsia="Calibri" w:hAnsi="David"/>
          <w:b/>
          <w:bCs/>
        </w:rPr>
        <w:t xml:space="preserve"> </w:t>
      </w:r>
      <w:r>
        <w:rPr>
          <w:rFonts w:ascii="David" w:eastAsia="Calibri" w:hAnsi="David"/>
          <w:b/>
          <w:bCs/>
          <w:rtl/>
        </w:rPr>
        <w:t xml:space="preserve">והסכמה מפורשות לכתחילה - תוך ידיעת הבעל כי מה שנבנה משביח רכושו ומעשירו </w:t>
      </w:r>
      <w:r>
        <w:rPr>
          <w:rFonts w:ascii="David" w:eastAsia="Calibri" w:hAnsi="David"/>
          <w:b/>
          <w:bCs/>
        </w:rPr>
        <w:softHyphen/>
      </w:r>
      <w:r>
        <w:rPr>
          <w:rFonts w:ascii="David" w:eastAsia="Calibri" w:hAnsi="David"/>
          <w:b/>
          <w:bCs/>
          <w:rtl/>
        </w:rPr>
        <w:t xml:space="preserve">לבין סבילות בדיעבד של מצב, שנוצר לאחר הבנייה. וכך גם לעניין ביטול הרשות, שגם היא תלויה, ממהות הרשות, בנסיבות ובמטרות למענה ניתנה. כאשר מקבל הרשות משקיע מהונו להקמת מבני קבע על דעת בעל הקרקע והסכמתו, מונעים בעדו דיני </w:t>
      </w:r>
      <w:r w:rsidRPr="00C469CF">
        <w:rPr>
          <w:rFonts w:ascii="David" w:eastAsia="Calibri" w:hAnsi="David"/>
          <w:b/>
          <w:bCs/>
          <w:rtl/>
        </w:rPr>
        <w:t>היושר לב</w:t>
      </w:r>
      <w:r w:rsidR="00972DD6">
        <w:rPr>
          <w:rFonts w:ascii="David" w:eastAsia="Calibri" w:hAnsi="David"/>
          <w:b/>
          <w:bCs/>
          <w:rtl/>
        </w:rPr>
        <w:t>ט.</w:t>
      </w:r>
      <w:r w:rsidRPr="00C469CF">
        <w:rPr>
          <w:rFonts w:ascii="David" w:eastAsia="Calibri" w:hAnsi="David"/>
          <w:b/>
          <w:bCs/>
          <w:rtl/>
        </w:rPr>
        <w:t xml:space="preserve"> את הרשות בלא כלום וככל העולה על לבו. ב</w:t>
      </w:r>
      <w:hyperlink r:id="rId19" w:history="1">
        <w:r w:rsidRPr="00C469CF">
          <w:rPr>
            <w:rStyle w:val="Hyperlink"/>
            <w:rFonts w:ascii="David" w:eastAsia="Calibri" w:hAnsi="David"/>
            <w:b/>
            <w:bCs/>
            <w:color w:val="auto"/>
            <w:rtl/>
          </w:rPr>
          <w:t>ע"א 346/62</w:t>
        </w:r>
      </w:hyperlink>
      <w:r w:rsidRPr="00C469CF">
        <w:rPr>
          <w:rFonts w:ascii="David" w:eastAsia="Calibri" w:hAnsi="David"/>
          <w:b/>
          <w:bCs/>
          <w:rtl/>
        </w:rPr>
        <w:t xml:space="preserve"> [3], בעמ </w:t>
      </w:r>
      <w:r w:rsidRPr="00C469CF">
        <w:rPr>
          <w:rFonts w:ascii="David" w:eastAsia="Calibri" w:hAnsi="David"/>
          <w:b/>
          <w:bCs/>
        </w:rPr>
        <w:t>' 710</w:t>
      </w:r>
      <w:r w:rsidRPr="00C469CF">
        <w:rPr>
          <w:rFonts w:ascii="David" w:eastAsia="Calibri" w:hAnsi="David"/>
          <w:b/>
          <w:bCs/>
          <w:rtl/>
        </w:rPr>
        <w:t>נאמר.....</w:t>
      </w:r>
      <w:r w:rsidRPr="00C469CF">
        <w:rPr>
          <w:rFonts w:ascii="David" w:eastAsia="Calibri" w:hAnsi="David"/>
          <w:b/>
          <w:bCs/>
        </w:rPr>
        <w:t>:</w:t>
      </w:r>
    </w:p>
    <w:p w:rsidR="005A3BC6" w:rsidRPr="00C469CF" w:rsidRDefault="005A3BC6" w:rsidP="005A3BC6">
      <w:pPr>
        <w:tabs>
          <w:tab w:val="left" w:pos="288"/>
          <w:tab w:val="left" w:pos="720"/>
          <w:tab w:val="left" w:pos="1296"/>
        </w:tabs>
        <w:autoSpaceDE w:val="0"/>
        <w:autoSpaceDN w:val="0"/>
        <w:adjustRightInd w:val="0"/>
        <w:spacing w:before="240" w:after="240" w:line="360" w:lineRule="auto"/>
        <w:ind w:left="1060" w:hanging="720"/>
        <w:jc w:val="both"/>
        <w:rPr>
          <w:rFonts w:ascii="David" w:eastAsia="Calibri" w:hAnsi="David"/>
          <w:rtl/>
        </w:rPr>
      </w:pPr>
      <w:r w:rsidRPr="00C469CF">
        <w:rPr>
          <w:rFonts w:ascii="David" w:eastAsia="Calibri" w:hAnsi="David"/>
          <w:rtl/>
        </w:rPr>
        <w:tab/>
      </w:r>
      <w:r w:rsidRPr="00C469CF">
        <w:rPr>
          <w:rFonts w:ascii="David" w:eastAsia="Calibri" w:hAnsi="David"/>
          <w:rtl/>
        </w:rPr>
        <w:tab/>
        <w:t>ובהמשך בעמ' 409:</w:t>
      </w:r>
    </w:p>
    <w:p w:rsidR="00876E03" w:rsidRDefault="005A3BC6" w:rsidP="005A3BC6">
      <w:pPr>
        <w:tabs>
          <w:tab w:val="left" w:pos="288"/>
          <w:tab w:val="left" w:pos="720"/>
          <w:tab w:val="left" w:pos="1296"/>
        </w:tabs>
        <w:autoSpaceDE w:val="0"/>
        <w:autoSpaceDN w:val="0"/>
        <w:adjustRightInd w:val="0"/>
        <w:spacing w:before="240" w:after="240" w:line="360" w:lineRule="auto"/>
        <w:ind w:left="1060" w:hanging="720"/>
        <w:jc w:val="both"/>
        <w:rPr>
          <w:rFonts w:ascii="David" w:eastAsia="Calibri" w:hAnsi="David"/>
          <w:b/>
          <w:bCs/>
          <w:rtl/>
        </w:rPr>
      </w:pPr>
      <w:r w:rsidRPr="00C469CF">
        <w:rPr>
          <w:rFonts w:ascii="David" w:eastAsia="Calibri" w:hAnsi="David"/>
          <w:b/>
          <w:bCs/>
          <w:rtl/>
        </w:rPr>
        <w:tab/>
        <w:t>ז</w:t>
      </w:r>
      <w:r w:rsidRPr="00C469CF">
        <w:rPr>
          <w:rFonts w:ascii="David" w:eastAsia="Calibri" w:hAnsi="David"/>
          <w:b/>
          <w:bCs/>
        </w:rPr>
        <w:t>8</w:t>
      </w:r>
      <w:r w:rsidRPr="00C469CF">
        <w:rPr>
          <w:rFonts w:ascii="David" w:eastAsia="Calibri" w:hAnsi="David"/>
          <w:b/>
          <w:bCs/>
          <w:rtl/>
        </w:rPr>
        <w:t xml:space="preserve">. אז נפסק </w:t>
      </w:r>
      <w:hyperlink r:id="rId20" w:history="1">
        <w:r w:rsidRPr="00C469CF">
          <w:rPr>
            <w:rStyle w:val="Hyperlink"/>
            <w:rFonts w:ascii="David" w:eastAsia="Calibri" w:hAnsi="David"/>
            <w:b/>
            <w:bCs/>
            <w:color w:val="auto"/>
            <w:rtl/>
          </w:rPr>
          <w:t>ע"א 87/62</w:t>
        </w:r>
      </w:hyperlink>
      <w:r w:rsidRPr="00C469CF">
        <w:rPr>
          <w:rFonts w:ascii="David" w:eastAsia="Calibri" w:hAnsi="David"/>
          <w:b/>
          <w:bCs/>
          <w:rtl/>
        </w:rPr>
        <w:t xml:space="preserve"> [2] הנ"ל נתגבשה ההלכה, כי כאשר אדם</w:t>
      </w:r>
      <w:r w:rsidRPr="00C469CF">
        <w:rPr>
          <w:rFonts w:ascii="David" w:eastAsia="Calibri" w:hAnsi="David"/>
          <w:b/>
          <w:bCs/>
        </w:rPr>
        <w:t xml:space="preserve"> </w:t>
      </w:r>
      <w:r w:rsidRPr="00C469CF">
        <w:rPr>
          <w:rFonts w:ascii="David" w:eastAsia="Calibri" w:hAnsi="David"/>
          <w:b/>
          <w:bCs/>
          <w:rtl/>
        </w:rPr>
        <w:t>נותן לזולתו רשות שימוש בנכסו לזמן בלתי מוגבל ותוך ידיעה והסכמה, כי הלה ישפר הנכס או יוסיף בנייה, הרי אם כעבור זמן הוא מב</w:t>
      </w:r>
      <w:r w:rsidR="00972DD6">
        <w:rPr>
          <w:rFonts w:ascii="David" w:eastAsia="Calibri" w:hAnsi="David"/>
          <w:b/>
          <w:bCs/>
          <w:rtl/>
        </w:rPr>
        <w:t>ט.</w:t>
      </w:r>
      <w:r w:rsidRPr="00C469CF">
        <w:rPr>
          <w:rFonts w:ascii="David" w:eastAsia="Calibri" w:hAnsi="David"/>
          <w:b/>
          <w:bCs/>
          <w:rtl/>
        </w:rPr>
        <w:t xml:space="preserve"> הרשות, מחייב הצדק, כי בר הרשות יפוצה על הוצאותיו </w:t>
      </w:r>
    </w:p>
    <w:p w:rsidR="00876E03" w:rsidRDefault="00876E03" w:rsidP="005A3BC6">
      <w:pPr>
        <w:tabs>
          <w:tab w:val="left" w:pos="288"/>
          <w:tab w:val="left" w:pos="720"/>
          <w:tab w:val="left" w:pos="1296"/>
        </w:tabs>
        <w:autoSpaceDE w:val="0"/>
        <w:autoSpaceDN w:val="0"/>
        <w:adjustRightInd w:val="0"/>
        <w:spacing w:before="240" w:after="240" w:line="360" w:lineRule="auto"/>
        <w:ind w:left="1060" w:hanging="720"/>
        <w:jc w:val="both"/>
        <w:rPr>
          <w:rFonts w:ascii="David" w:eastAsia="Calibri" w:hAnsi="David"/>
          <w:b/>
          <w:bCs/>
          <w:rtl/>
        </w:rPr>
      </w:pPr>
    </w:p>
    <w:p w:rsidR="005A3BC6" w:rsidRPr="00C469CF" w:rsidRDefault="00876E03" w:rsidP="005A3BC6">
      <w:pPr>
        <w:tabs>
          <w:tab w:val="left" w:pos="288"/>
          <w:tab w:val="left" w:pos="720"/>
          <w:tab w:val="left" w:pos="1296"/>
        </w:tabs>
        <w:autoSpaceDE w:val="0"/>
        <w:autoSpaceDN w:val="0"/>
        <w:adjustRightInd w:val="0"/>
        <w:spacing w:before="240" w:after="240" w:line="360" w:lineRule="auto"/>
        <w:ind w:left="1060" w:hanging="720"/>
        <w:jc w:val="both"/>
        <w:rPr>
          <w:rFonts w:ascii="David" w:eastAsia="Calibri" w:hAnsi="David"/>
          <w:b/>
          <w:bCs/>
          <w:rtl/>
        </w:rPr>
      </w:pPr>
      <w:r>
        <w:rPr>
          <w:rFonts w:ascii="David" w:eastAsia="Calibri" w:hAnsi="David"/>
          <w:b/>
          <w:bCs/>
          <w:rtl/>
        </w:rPr>
        <w:tab/>
      </w:r>
      <w:r>
        <w:rPr>
          <w:rFonts w:ascii="David" w:eastAsia="Calibri" w:hAnsi="David"/>
          <w:b/>
          <w:bCs/>
          <w:rtl/>
        </w:rPr>
        <w:tab/>
      </w:r>
      <w:r w:rsidR="005A3BC6" w:rsidRPr="00C469CF">
        <w:rPr>
          <w:rFonts w:ascii="David" w:eastAsia="Calibri" w:hAnsi="David"/>
          <w:b/>
          <w:bCs/>
          <w:rtl/>
        </w:rPr>
        <w:t>והשקעותיו, משום שהנכס על ההוספות וההשבחה יעבור לנותן הרשות (</w:t>
      </w:r>
      <w:hyperlink r:id="rId21" w:history="1">
        <w:r w:rsidR="005A3BC6" w:rsidRPr="00C469CF">
          <w:rPr>
            <w:rStyle w:val="Hyperlink"/>
            <w:rFonts w:ascii="David" w:eastAsia="Calibri" w:hAnsi="David"/>
            <w:b/>
            <w:bCs/>
            <w:color w:val="auto"/>
            <w:rtl/>
          </w:rPr>
          <w:t>ע"א 92/69</w:t>
        </w:r>
      </w:hyperlink>
      <w:r w:rsidR="005A3BC6" w:rsidRPr="00C469CF">
        <w:rPr>
          <w:rFonts w:ascii="David" w:eastAsia="Calibri" w:hAnsi="David"/>
          <w:b/>
          <w:bCs/>
          <w:rtl/>
        </w:rPr>
        <w:t xml:space="preserve"> [5], בעמ' </w:t>
      </w:r>
      <w:r w:rsidR="005A3BC6" w:rsidRPr="00C469CF">
        <w:rPr>
          <w:rFonts w:ascii="David" w:eastAsia="Calibri" w:hAnsi="David"/>
          <w:b/>
          <w:bCs/>
        </w:rPr>
        <w:t>200</w:t>
      </w:r>
      <w:r w:rsidR="005A3BC6" w:rsidRPr="00C469CF">
        <w:rPr>
          <w:rFonts w:ascii="David" w:eastAsia="Calibri" w:hAnsi="David"/>
          <w:b/>
          <w:bCs/>
          <w:rtl/>
        </w:rPr>
        <w:t xml:space="preserve">; ובעקבותיו </w:t>
      </w:r>
      <w:hyperlink r:id="rId22" w:history="1">
        <w:r w:rsidR="005A3BC6" w:rsidRPr="00C469CF">
          <w:rPr>
            <w:rStyle w:val="Hyperlink"/>
            <w:rFonts w:ascii="David" w:eastAsia="Calibri" w:hAnsi="David"/>
            <w:b/>
            <w:bCs/>
            <w:color w:val="auto"/>
            <w:rtl/>
          </w:rPr>
          <w:t>ע"א 234/70</w:t>
        </w:r>
      </w:hyperlink>
      <w:r w:rsidR="005A3BC6" w:rsidRPr="00C469CF">
        <w:rPr>
          <w:rFonts w:ascii="David" w:eastAsia="Calibri" w:hAnsi="David"/>
          <w:b/>
          <w:bCs/>
          <w:rtl/>
        </w:rPr>
        <w:t xml:space="preserve"> [6]).</w:t>
      </w:r>
    </w:p>
    <w:p w:rsidR="00937B91" w:rsidRDefault="005A3BC6" w:rsidP="005A3BC6">
      <w:pPr>
        <w:tabs>
          <w:tab w:val="left" w:pos="288"/>
          <w:tab w:val="left" w:pos="720"/>
          <w:tab w:val="left" w:pos="1296"/>
        </w:tabs>
        <w:autoSpaceDE w:val="0"/>
        <w:autoSpaceDN w:val="0"/>
        <w:adjustRightInd w:val="0"/>
        <w:spacing w:before="240" w:after="240" w:line="360" w:lineRule="auto"/>
        <w:ind w:left="1060" w:hanging="720"/>
        <w:jc w:val="both"/>
        <w:rPr>
          <w:rFonts w:ascii="David" w:eastAsia="Calibri" w:hAnsi="David"/>
          <w:b/>
          <w:bCs/>
          <w:rtl/>
        </w:rPr>
      </w:pPr>
      <w:r>
        <w:rPr>
          <w:rFonts w:ascii="David" w:eastAsia="Calibri" w:hAnsi="David"/>
          <w:b/>
          <w:bCs/>
          <w:rtl/>
        </w:rPr>
        <w:tab/>
      </w:r>
      <w:r>
        <w:rPr>
          <w:rFonts w:ascii="David" w:eastAsia="Calibri" w:hAnsi="David"/>
          <w:b/>
          <w:bCs/>
          <w:rtl/>
        </w:rPr>
        <w:tab/>
        <w:t>קל וחומר במקרה כמו שלפנינו, כאשר הרשות ניתנה לכתחילה, על-מנת שיקים המשיב</w:t>
      </w:r>
      <w:r>
        <w:rPr>
          <w:rFonts w:ascii="David" w:eastAsia="Calibri" w:hAnsi="David"/>
          <w:b/>
          <w:bCs/>
        </w:rPr>
        <w:t xml:space="preserve"> </w:t>
      </w:r>
      <w:r>
        <w:rPr>
          <w:rFonts w:ascii="David" w:eastAsia="Calibri" w:hAnsi="David"/>
          <w:b/>
          <w:bCs/>
          <w:rtl/>
        </w:rPr>
        <w:t xml:space="preserve">על חלק הקרקע את הדירה, וזו הוקמה אמנם מכספו של המשיב אך תוך שיתוף </w:t>
      </w:r>
    </w:p>
    <w:p w:rsidR="005A3BC6" w:rsidRPr="00C469CF" w:rsidRDefault="00937B91" w:rsidP="005A3BC6">
      <w:pPr>
        <w:tabs>
          <w:tab w:val="left" w:pos="288"/>
          <w:tab w:val="left" w:pos="720"/>
          <w:tab w:val="left" w:pos="1296"/>
        </w:tabs>
        <w:autoSpaceDE w:val="0"/>
        <w:autoSpaceDN w:val="0"/>
        <w:adjustRightInd w:val="0"/>
        <w:spacing w:before="240" w:after="240" w:line="360" w:lineRule="auto"/>
        <w:ind w:left="1060" w:hanging="720"/>
        <w:jc w:val="both"/>
        <w:rPr>
          <w:rFonts w:ascii="David" w:eastAsia="Calibri" w:hAnsi="David"/>
          <w:b/>
          <w:bCs/>
        </w:rPr>
      </w:pPr>
      <w:r>
        <w:rPr>
          <w:rFonts w:ascii="David" w:eastAsia="Calibri" w:hAnsi="David"/>
          <w:b/>
          <w:bCs/>
          <w:rtl/>
        </w:rPr>
        <w:tab/>
      </w:r>
      <w:r>
        <w:rPr>
          <w:rFonts w:ascii="David" w:eastAsia="Calibri" w:hAnsi="David"/>
          <w:b/>
          <w:bCs/>
          <w:rtl/>
        </w:rPr>
        <w:tab/>
      </w:r>
      <w:r w:rsidR="005A3BC6">
        <w:rPr>
          <w:rFonts w:ascii="David" w:eastAsia="Calibri" w:hAnsi="David"/>
          <w:b/>
          <w:bCs/>
          <w:rtl/>
        </w:rPr>
        <w:t xml:space="preserve">פעולה מלא של המערער. זו הפכה דירת מגוריו לו ולבני משפחתו, ובמשך כחמש עשרה שנים, עד לביטול הרשות בשנת </w:t>
      </w:r>
      <w:r w:rsidR="005A3BC6">
        <w:rPr>
          <w:rFonts w:ascii="David" w:eastAsia="Calibri" w:hAnsi="David"/>
          <w:b/>
          <w:bCs/>
        </w:rPr>
        <w:t>1975</w:t>
      </w:r>
      <w:r w:rsidR="005A3BC6">
        <w:rPr>
          <w:rFonts w:ascii="David" w:eastAsia="Calibri" w:hAnsi="David"/>
          <w:b/>
          <w:bCs/>
          <w:rtl/>
        </w:rPr>
        <w:t xml:space="preserve">, כנראה גם המערער ראה הדבר כטבעי בגדר יחסים וקרבת משפחה. בנסיבות כאלה לא הפך המשיב מסיג גבול עם ביטול הרשות הפורמאלית, ואין המערער חופשי לסלק ידו של המשיב בלא כלום. המשיב זכאי לפיצוי </w:t>
      </w:r>
      <w:r w:rsidR="005A3BC6" w:rsidRPr="00C469CF">
        <w:rPr>
          <w:rFonts w:ascii="David" w:eastAsia="Calibri" w:hAnsi="David"/>
          <w:b/>
          <w:bCs/>
          <w:rtl/>
        </w:rPr>
        <w:t>מלא על השקעותיו ביצירת הדירה (</w:t>
      </w:r>
      <w:hyperlink r:id="rId23" w:history="1">
        <w:r w:rsidR="005A3BC6" w:rsidRPr="00C469CF">
          <w:rPr>
            <w:rStyle w:val="Hyperlink"/>
            <w:rFonts w:ascii="David" w:eastAsia="Calibri" w:hAnsi="David"/>
            <w:b/>
            <w:bCs/>
            <w:color w:val="auto"/>
            <w:rtl/>
          </w:rPr>
          <w:t>ע"א 32/77</w:t>
        </w:r>
      </w:hyperlink>
      <w:r w:rsidR="005A3BC6" w:rsidRPr="00C469CF">
        <w:rPr>
          <w:rFonts w:ascii="David" w:eastAsia="Calibri" w:hAnsi="David"/>
          <w:b/>
          <w:bCs/>
          <w:rtl/>
        </w:rPr>
        <w:t xml:space="preserve"> [1]) ובתנאים דהאידנא חייב הפיצוי להיות בגובה הערך הנוכחי של ההשקעות (</w:t>
      </w:r>
      <w:hyperlink r:id="rId24" w:history="1">
        <w:r w:rsidR="005A3BC6" w:rsidRPr="00C469CF">
          <w:rPr>
            <w:rStyle w:val="Hyperlink"/>
            <w:rFonts w:ascii="David" w:eastAsia="Calibri" w:hAnsi="David"/>
            <w:b/>
            <w:bCs/>
            <w:color w:val="auto"/>
            <w:rtl/>
          </w:rPr>
          <w:t>ע"א 575/76</w:t>
        </w:r>
      </w:hyperlink>
      <w:r w:rsidR="005A3BC6" w:rsidRPr="00C469CF">
        <w:rPr>
          <w:rFonts w:ascii="David" w:eastAsia="Calibri" w:hAnsi="David"/>
          <w:b/>
          <w:bCs/>
          <w:rtl/>
        </w:rPr>
        <w:t xml:space="preserve"> [7], בעמ' </w:t>
      </w:r>
      <w:r w:rsidR="005A3BC6" w:rsidRPr="00C469CF">
        <w:rPr>
          <w:rFonts w:ascii="David" w:eastAsia="Calibri" w:hAnsi="David"/>
          <w:b/>
          <w:bCs/>
        </w:rPr>
        <w:t>134</w:t>
      </w:r>
      <w:r w:rsidR="005A3BC6" w:rsidRPr="00C469CF">
        <w:rPr>
          <w:rFonts w:ascii="David" w:eastAsia="Calibri" w:hAnsi="David"/>
          <w:b/>
          <w:bCs/>
          <w:rtl/>
        </w:rPr>
        <w:t>).</w:t>
      </w:r>
    </w:p>
    <w:p w:rsidR="005A3BC6" w:rsidRDefault="005A3BC6" w:rsidP="005A3BC6">
      <w:pPr>
        <w:tabs>
          <w:tab w:val="left" w:pos="288"/>
          <w:tab w:val="left" w:pos="720"/>
          <w:tab w:val="left" w:pos="1296"/>
        </w:tabs>
        <w:autoSpaceDE w:val="0"/>
        <w:autoSpaceDN w:val="0"/>
        <w:adjustRightInd w:val="0"/>
        <w:spacing w:before="240" w:after="240" w:line="360" w:lineRule="auto"/>
        <w:ind w:left="1060" w:hanging="720"/>
        <w:jc w:val="both"/>
        <w:rPr>
          <w:rFonts w:ascii="David" w:eastAsia="Calibri" w:hAnsi="David"/>
          <w:b/>
          <w:bCs/>
          <w:rtl/>
        </w:rPr>
      </w:pPr>
      <w:r>
        <w:rPr>
          <w:rFonts w:ascii="David" w:eastAsia="Calibri" w:hAnsi="David"/>
          <w:b/>
          <w:bCs/>
          <w:rtl/>
        </w:rPr>
        <w:tab/>
      </w:r>
      <w:r>
        <w:rPr>
          <w:rFonts w:ascii="David" w:eastAsia="Calibri" w:hAnsi="David"/>
          <w:b/>
          <w:bCs/>
          <w:rtl/>
        </w:rPr>
        <w:tab/>
        <w:t xml:space="preserve">מקובלת עלי גישת כבוד השופטת בן-פורת, כפי שבוטאה באסמכתא אחרונה זו (בעמ' </w:t>
      </w:r>
      <w:r>
        <w:rPr>
          <w:rFonts w:ascii="David" w:eastAsia="Calibri" w:hAnsi="David"/>
          <w:b/>
          <w:bCs/>
        </w:rPr>
        <w:t>135</w:t>
      </w:r>
      <w:r>
        <w:rPr>
          <w:rFonts w:ascii="David" w:eastAsia="Calibri" w:hAnsi="David"/>
          <w:b/>
          <w:bCs/>
          <w:rtl/>
        </w:rPr>
        <w:t>), כי אין מקום להפחית מהפיצוי, בגין השימוש שעשה המשיב במשך השנים בדירה</w:t>
      </w:r>
      <w:r>
        <w:rPr>
          <w:rFonts w:ascii="David" w:eastAsia="Calibri" w:hAnsi="David"/>
          <w:b/>
          <w:bCs/>
        </w:rPr>
        <w:t>.</w:t>
      </w:r>
    </w:p>
    <w:p w:rsidR="008E5C3F" w:rsidRDefault="005A3BC6" w:rsidP="005A3BC6">
      <w:pPr>
        <w:spacing w:before="240" w:after="240" w:line="360" w:lineRule="auto"/>
        <w:ind w:left="1060"/>
        <w:jc w:val="both"/>
        <w:rPr>
          <w:rFonts w:ascii="David" w:eastAsia="Calibri" w:hAnsi="David"/>
          <w:b/>
          <w:bCs/>
          <w:rtl/>
        </w:rPr>
      </w:pPr>
      <w:r>
        <w:rPr>
          <w:rFonts w:ascii="David" w:eastAsia="Calibri" w:hAnsi="David"/>
          <w:b/>
          <w:bCs/>
        </w:rPr>
        <w:t>.9</w:t>
      </w:r>
      <w:r>
        <w:rPr>
          <w:rFonts w:ascii="David" w:eastAsia="Calibri" w:hAnsi="David"/>
          <w:b/>
          <w:bCs/>
          <w:rtl/>
        </w:rPr>
        <w:t>שאלת הערכת הפיצוי לא עלתה כלל לדיון בערכאה הראשונה, מחמת התוצאה השונה אליה הגיעה. אך מהראיות ניתן ללמוד, כי שני בעלי הדין לא רק כי לא שמרו</w:t>
      </w:r>
      <w:r>
        <w:rPr>
          <w:rFonts w:ascii="David" w:eastAsia="Calibri" w:hAnsi="David"/>
          <w:b/>
          <w:bCs/>
        </w:rPr>
        <w:t xml:space="preserve"> </w:t>
      </w:r>
      <w:r>
        <w:rPr>
          <w:rFonts w:ascii="David" w:eastAsia="Calibri" w:hAnsi="David"/>
          <w:b/>
          <w:bCs/>
          <w:rtl/>
        </w:rPr>
        <w:t xml:space="preserve">על החשבונות של עלות הבנייה של שתי הדירות שנבנו במשותף, אלא אף לא ערכו חשבונות כאלה כלל. אני ממילא סבור, שמאחר שהאינדקס הכללי לא התקדם באופן סימטרי עם עלות הבנייה, ובהתחשב בעובדה, כי המדובר בדירת מגורין, דעתי היא, כי הפיצוי, לו </w:t>
      </w:r>
    </w:p>
    <w:p w:rsidR="005A3BC6" w:rsidRDefault="005A3BC6" w:rsidP="005A3BC6">
      <w:pPr>
        <w:spacing w:before="240" w:after="240" w:line="360" w:lineRule="auto"/>
        <w:ind w:left="1060"/>
        <w:jc w:val="both"/>
        <w:rPr>
          <w:rFonts w:ascii="David" w:eastAsia="Calibri" w:hAnsi="David"/>
          <w:b/>
          <w:bCs/>
          <w:rtl/>
        </w:rPr>
      </w:pPr>
      <w:r>
        <w:rPr>
          <w:rFonts w:ascii="David" w:eastAsia="Calibri" w:hAnsi="David"/>
          <w:b/>
          <w:bCs/>
          <w:rtl/>
        </w:rPr>
        <w:t>זכאי המשיב, צריך להיות כשוויה של הדירה בעת פינויה על-ידי המשיב. ועניין זה אין להשאיר להסכמה בין בעלי הדין, אלא הוא חייב להיעשות בגדר הדיונים.</w:t>
      </w:r>
      <w:r>
        <w:rPr>
          <w:rFonts w:ascii="David" w:eastAsia="Calibri" w:hAnsi="David"/>
          <w:rtl/>
        </w:rPr>
        <w:t xml:space="preserve">" </w:t>
      </w:r>
    </w:p>
    <w:p w:rsidR="005A3BC6" w:rsidRDefault="005A3BC6" w:rsidP="005A3BC6">
      <w:pPr>
        <w:pStyle w:val="af0"/>
        <w:numPr>
          <w:ilvl w:val="0"/>
          <w:numId w:val="2"/>
        </w:numPr>
        <w:spacing w:before="240" w:after="240" w:line="360" w:lineRule="auto"/>
        <w:ind w:left="1060" w:hanging="720"/>
        <w:jc w:val="both"/>
        <w:rPr>
          <w:rFonts w:ascii="David" w:hAnsi="David" w:cs="David"/>
          <w:sz w:val="24"/>
          <w:szCs w:val="24"/>
          <w:rtl/>
        </w:rPr>
      </w:pPr>
      <w:r>
        <w:rPr>
          <w:rFonts w:ascii="David" w:hAnsi="David" w:cs="David"/>
          <w:sz w:val="24"/>
          <w:szCs w:val="24"/>
          <w:rtl/>
        </w:rPr>
        <w:t>בפרשת ג'בראן קבע איפה בית המשפט העליון כי:</w:t>
      </w:r>
    </w:p>
    <w:p w:rsidR="005A3BC6" w:rsidRDefault="005A3BC6" w:rsidP="005A3BC6">
      <w:pPr>
        <w:numPr>
          <w:ilvl w:val="0"/>
          <w:numId w:val="6"/>
        </w:numPr>
        <w:spacing w:before="240" w:after="240" w:line="360" w:lineRule="auto"/>
        <w:ind w:left="1060" w:right="142" w:hanging="720"/>
        <w:jc w:val="both"/>
        <w:rPr>
          <w:rFonts w:ascii="David" w:eastAsia="Calibri" w:hAnsi="David"/>
          <w:rtl/>
        </w:rPr>
      </w:pPr>
      <w:r>
        <w:rPr>
          <w:rFonts w:ascii="David" w:eastAsia="Calibri" w:hAnsi="David"/>
          <w:rtl/>
        </w:rPr>
        <w:t xml:space="preserve">בעל המקרקעין המעניק רישיון במקרקעין אינו רשאי </w:t>
      </w:r>
      <w:r>
        <w:rPr>
          <w:rFonts w:ascii="David" w:eastAsia="Calibri" w:hAnsi="David"/>
          <w:b/>
          <w:bCs/>
          <w:rtl/>
        </w:rPr>
        <w:t>"לב</w:t>
      </w:r>
      <w:r w:rsidR="00972DD6">
        <w:rPr>
          <w:rFonts w:ascii="David" w:eastAsia="Calibri" w:hAnsi="David"/>
          <w:b/>
          <w:bCs/>
          <w:rtl/>
        </w:rPr>
        <w:t>ט.</w:t>
      </w:r>
      <w:r>
        <w:rPr>
          <w:rFonts w:ascii="David" w:eastAsia="Calibri" w:hAnsi="David"/>
          <w:b/>
          <w:bCs/>
          <w:rtl/>
        </w:rPr>
        <w:t xml:space="preserve"> את הרשות בלא כלום וככל העולה על לבו"</w:t>
      </w:r>
      <w:r>
        <w:rPr>
          <w:rFonts w:ascii="David" w:eastAsia="Calibri" w:hAnsi="David"/>
          <w:rtl/>
        </w:rPr>
        <w:t xml:space="preserve">. </w:t>
      </w:r>
    </w:p>
    <w:p w:rsidR="005A3BC6" w:rsidRDefault="005A3BC6" w:rsidP="005A3BC6">
      <w:pPr>
        <w:numPr>
          <w:ilvl w:val="0"/>
          <w:numId w:val="6"/>
        </w:numPr>
        <w:spacing w:before="240" w:after="240" w:line="360" w:lineRule="auto"/>
        <w:ind w:left="1060" w:right="142" w:hanging="720"/>
        <w:jc w:val="both"/>
        <w:rPr>
          <w:rFonts w:ascii="David" w:eastAsia="Calibri" w:hAnsi="David"/>
          <w:rtl/>
        </w:rPr>
      </w:pPr>
      <w:r>
        <w:rPr>
          <w:rFonts w:ascii="David" w:eastAsia="Calibri" w:hAnsi="David"/>
          <w:rtl/>
        </w:rPr>
        <w:t xml:space="preserve">בר הרשות זכאי לפיצוי מלא על השקעותיו, יש לחשב את הפיצוי בהתאם לערך הנוכחי של ההשקעות, גם אם בעלי הדין לא שמרו חשבוניות ולא ערכו חשבונות אין הדבר פוגע בזכותו של בר הרשות לקבל פיצוי כשווי ההשקעות. וכן קבע כי גובה הפיצוי ייקבע על ידי בית המשפט במסגרת הדיונים. </w:t>
      </w:r>
    </w:p>
    <w:p w:rsidR="00876E03" w:rsidRDefault="00876E03" w:rsidP="00876E03">
      <w:pPr>
        <w:spacing w:before="240" w:after="240" w:line="360" w:lineRule="auto"/>
        <w:ind w:left="1060" w:right="142"/>
        <w:jc w:val="both"/>
        <w:rPr>
          <w:rFonts w:ascii="David" w:eastAsia="Calibri" w:hAnsi="David"/>
        </w:rPr>
      </w:pPr>
    </w:p>
    <w:p w:rsidR="005A3BC6" w:rsidRDefault="005A3BC6" w:rsidP="005A3BC6">
      <w:pPr>
        <w:numPr>
          <w:ilvl w:val="0"/>
          <w:numId w:val="6"/>
        </w:numPr>
        <w:spacing w:before="240" w:after="240" w:line="360" w:lineRule="auto"/>
        <w:ind w:left="1060" w:right="142" w:hanging="720"/>
        <w:jc w:val="both"/>
        <w:rPr>
          <w:rFonts w:ascii="David" w:eastAsia="Calibri" w:hAnsi="David"/>
        </w:rPr>
      </w:pPr>
      <w:r>
        <w:rPr>
          <w:rFonts w:ascii="David" w:eastAsia="Calibri" w:hAnsi="David"/>
          <w:rtl/>
        </w:rPr>
        <w:t>עוד קבע כי בעל הרשות אינו הופך ל</w:t>
      </w:r>
      <w:r>
        <w:rPr>
          <w:rFonts w:ascii="David" w:eastAsia="Calibri" w:hAnsi="David"/>
          <w:b/>
          <w:bCs/>
          <w:rtl/>
        </w:rPr>
        <w:t>"מסיג גבול עם ביטול הרשות הפורמאלית, ואין המערער חופשי לסלק ידו של המשיב בלא כלום" ו</w:t>
      </w:r>
      <w:r>
        <w:rPr>
          <w:rFonts w:ascii="David" w:eastAsia="Calibri" w:hAnsi="David"/>
          <w:rtl/>
        </w:rPr>
        <w:t>אין לקזז מהפיצוי את שווי השימוש שעשה בר הרשות בדירה.</w:t>
      </w:r>
    </w:p>
    <w:p w:rsidR="005A3BC6" w:rsidRDefault="005A3BC6" w:rsidP="005A3BC6">
      <w:pPr>
        <w:pStyle w:val="af0"/>
        <w:numPr>
          <w:ilvl w:val="0"/>
          <w:numId w:val="2"/>
        </w:numPr>
        <w:spacing w:before="240" w:after="240" w:line="360" w:lineRule="auto"/>
        <w:ind w:left="1060" w:hanging="720"/>
        <w:jc w:val="both"/>
        <w:rPr>
          <w:rFonts w:ascii="David" w:hAnsi="David" w:cs="David"/>
          <w:sz w:val="24"/>
          <w:szCs w:val="24"/>
        </w:rPr>
      </w:pPr>
      <w:r>
        <w:rPr>
          <w:rFonts w:ascii="David" w:hAnsi="David" w:cs="David"/>
          <w:sz w:val="24"/>
          <w:szCs w:val="24"/>
          <w:rtl/>
        </w:rPr>
        <w:t xml:space="preserve">בבע"מ 1894/16 </w:t>
      </w:r>
      <w:r>
        <w:rPr>
          <w:rFonts w:ascii="David" w:hAnsi="David" w:cs="David"/>
          <w:b/>
          <w:bCs/>
          <w:sz w:val="24"/>
          <w:szCs w:val="24"/>
          <w:rtl/>
        </w:rPr>
        <w:t>פלוני נ' פלונית</w:t>
      </w:r>
      <w:r>
        <w:rPr>
          <w:rFonts w:ascii="David" w:hAnsi="David" w:cs="David"/>
          <w:sz w:val="24"/>
          <w:szCs w:val="24"/>
          <w:rtl/>
        </w:rPr>
        <w:t xml:space="preserve"> (ניתן ביום 10.5.2017 פורסם במאגרים) חידד כב' השופט סולברג את ההלכה:</w:t>
      </w:r>
    </w:p>
    <w:p w:rsidR="005A3BC6" w:rsidRDefault="005A3BC6" w:rsidP="005A3BC6">
      <w:pPr>
        <w:spacing w:before="240" w:after="240" w:line="360" w:lineRule="auto"/>
        <w:ind w:left="1060"/>
        <w:jc w:val="both"/>
        <w:rPr>
          <w:rFonts w:ascii="David" w:eastAsia="Calibri" w:hAnsi="David"/>
          <w:b/>
          <w:bCs/>
        </w:rPr>
      </w:pPr>
      <w:r>
        <w:rPr>
          <w:rFonts w:ascii="David" w:eastAsia="Calibri" w:hAnsi="David"/>
          <w:b/>
          <w:bCs/>
          <w:rtl/>
        </w:rPr>
        <w:t>"הלכה היא, כי רישיון הניתן לביטול אינו מקנה לבעליו זכות לקבל פיצויים בעקבות בי</w:t>
      </w:r>
      <w:r w:rsidR="00972DD6">
        <w:rPr>
          <w:rFonts w:ascii="David" w:eastAsia="Calibri" w:hAnsi="David"/>
          <w:b/>
          <w:bCs/>
          <w:rtl/>
        </w:rPr>
        <w:t>ט.</w:t>
      </w:r>
      <w:r>
        <w:rPr>
          <w:rFonts w:ascii="David" w:eastAsia="Calibri" w:hAnsi="David"/>
          <w:b/>
          <w:bCs/>
          <w:rtl/>
        </w:rPr>
        <w:t xml:space="preserve"> הרישיון, אלא פיצויים בגין השבחת הקרקע בלבד ואף זאת מכח שיקולי צדק" (ע"א 618/05 דיאמנשטיין נ' מחלקת עבודות ציבוריות מדינת ישראל (21.3.2007)".</w:t>
      </w:r>
    </w:p>
    <w:p w:rsidR="005A3BC6" w:rsidRDefault="005A3BC6" w:rsidP="005A3BC6">
      <w:pPr>
        <w:spacing w:before="240" w:after="240" w:line="360" w:lineRule="auto"/>
        <w:ind w:left="1060"/>
        <w:jc w:val="both"/>
        <w:rPr>
          <w:rFonts w:ascii="David" w:eastAsia="Calibri" w:hAnsi="David"/>
        </w:rPr>
      </w:pPr>
      <w:r>
        <w:rPr>
          <w:rFonts w:ascii="David" w:eastAsia="Calibri" w:hAnsi="David"/>
          <w:rtl/>
        </w:rPr>
        <w:t>וכן קבע:</w:t>
      </w:r>
    </w:p>
    <w:p w:rsidR="005A3BC6" w:rsidRDefault="005A3BC6" w:rsidP="005A3BC6">
      <w:pPr>
        <w:spacing w:before="240" w:after="240" w:line="360" w:lineRule="auto"/>
        <w:ind w:left="1060"/>
        <w:jc w:val="both"/>
        <w:rPr>
          <w:rFonts w:ascii="David" w:eastAsia="Calibri" w:hAnsi="David"/>
          <w:b/>
          <w:bCs/>
          <w:u w:val="single"/>
          <w:rtl/>
        </w:rPr>
      </w:pPr>
      <w:r>
        <w:rPr>
          <w:rFonts w:ascii="David" w:eastAsia="Calibri" w:hAnsi="David"/>
          <w:b/>
          <w:bCs/>
          <w:spacing w:val="10"/>
          <w:rtl/>
        </w:rPr>
        <w:t>"שעה שנקבע כי רשות היא הדירה ומבו</w:t>
      </w:r>
      <w:r w:rsidR="00972DD6">
        <w:rPr>
          <w:rFonts w:ascii="David" w:eastAsia="Calibri" w:hAnsi="David"/>
          <w:b/>
          <w:bCs/>
          <w:spacing w:val="10"/>
          <w:rtl/>
        </w:rPr>
        <w:t>ט.</w:t>
      </w:r>
      <w:r>
        <w:rPr>
          <w:rFonts w:ascii="David" w:eastAsia="Calibri" w:hAnsi="David"/>
          <w:b/>
          <w:bCs/>
          <w:spacing w:val="10"/>
          <w:rtl/>
        </w:rPr>
        <w:t>ת, וכי יש לפסוק פיצויים בגין ביטולה – ואף אם קביעות אלו התבססו על שיקולי צדק – או אז יש לילך בדרך שהתוותה הפסיקה ולקבוע פיצוי אך בשווי השקעת ברי-הרשות בנכס ובהשבחתו</w:t>
      </w:r>
      <w:r>
        <w:rPr>
          <w:rFonts w:ascii="David" w:eastAsia="Calibri" w:hAnsi="David"/>
          <w:b/>
          <w:bCs/>
          <w:rtl/>
        </w:rPr>
        <w:t>.</w:t>
      </w:r>
    </w:p>
    <w:p w:rsidR="005A3BC6" w:rsidRDefault="005A3BC6" w:rsidP="005A3BC6">
      <w:pPr>
        <w:pStyle w:val="af0"/>
        <w:numPr>
          <w:ilvl w:val="0"/>
          <w:numId w:val="2"/>
        </w:numPr>
        <w:spacing w:before="240" w:after="240" w:line="360" w:lineRule="auto"/>
        <w:ind w:left="1060" w:hanging="720"/>
        <w:jc w:val="both"/>
        <w:rPr>
          <w:rFonts w:ascii="David" w:eastAsia="Calibri" w:hAnsi="David" w:cs="David"/>
          <w:sz w:val="24"/>
          <w:szCs w:val="24"/>
          <w:u w:val="single"/>
        </w:rPr>
      </w:pPr>
      <w:r>
        <w:rPr>
          <w:rFonts w:ascii="David" w:eastAsia="Calibri" w:hAnsi="David" w:cs="David"/>
          <w:sz w:val="24"/>
          <w:szCs w:val="24"/>
          <w:u w:val="single"/>
          <w:rtl/>
        </w:rPr>
        <w:t>נוכח הלכה זו יש לקבוע את גובה השקעת בני הזוג בנכס ובהשבחתו על מנת לקבוע את גובה הפיצוי לו זכאית האישה בגין ביטול הרישיון.</w:t>
      </w:r>
    </w:p>
    <w:p w:rsidR="008E5C3F" w:rsidRDefault="008E5C3F" w:rsidP="008E5C3F">
      <w:pPr>
        <w:pStyle w:val="af0"/>
        <w:spacing w:before="240" w:after="240" w:line="360" w:lineRule="auto"/>
        <w:ind w:left="1060"/>
        <w:jc w:val="both"/>
        <w:rPr>
          <w:rFonts w:ascii="David" w:eastAsia="Calibri" w:hAnsi="David" w:cs="David"/>
          <w:sz w:val="24"/>
          <w:szCs w:val="24"/>
          <w:u w:val="single"/>
          <w:rtl/>
        </w:rPr>
      </w:pPr>
    </w:p>
    <w:p w:rsidR="005A3BC6" w:rsidRDefault="005A3BC6" w:rsidP="005A3BC6">
      <w:pPr>
        <w:pStyle w:val="af0"/>
        <w:numPr>
          <w:ilvl w:val="0"/>
          <w:numId w:val="2"/>
        </w:numPr>
        <w:spacing w:before="240" w:after="240" w:line="360" w:lineRule="auto"/>
        <w:ind w:left="1060" w:hanging="720"/>
        <w:jc w:val="both"/>
        <w:rPr>
          <w:rFonts w:ascii="David" w:eastAsia="Calibri" w:hAnsi="David" w:cs="David"/>
          <w:sz w:val="24"/>
          <w:szCs w:val="24"/>
        </w:rPr>
      </w:pPr>
      <w:r>
        <w:rPr>
          <w:rFonts w:ascii="David" w:eastAsia="Calibri" w:hAnsi="David" w:cs="David"/>
          <w:sz w:val="24"/>
          <w:szCs w:val="24"/>
          <w:rtl/>
        </w:rPr>
        <w:t xml:space="preserve">האישה טוענת כי בניית הקומה השנייה מומנה ברובה מכספים ששולמו על ידי בני הזוג באופן הבא: </w:t>
      </w:r>
    </w:p>
    <w:p w:rsidR="005A3BC6" w:rsidRDefault="005A3BC6" w:rsidP="005A3BC6">
      <w:pPr>
        <w:pStyle w:val="af0"/>
        <w:numPr>
          <w:ilvl w:val="1"/>
          <w:numId w:val="2"/>
        </w:numPr>
        <w:spacing w:before="240" w:after="240" w:line="360" w:lineRule="auto"/>
        <w:jc w:val="both"/>
        <w:rPr>
          <w:rFonts w:ascii="David" w:eastAsia="Calibri" w:hAnsi="David" w:cs="David"/>
          <w:sz w:val="24"/>
          <w:szCs w:val="24"/>
        </w:rPr>
      </w:pPr>
      <w:r>
        <w:rPr>
          <w:rFonts w:ascii="David" w:eastAsia="Calibri" w:hAnsi="David" w:cs="David"/>
          <w:sz w:val="24"/>
          <w:szCs w:val="24"/>
          <w:rtl/>
        </w:rPr>
        <w:t xml:space="preserve">החל מדצמבר 2013 ועד לאוגוסט 2019, במשך 69 חודשים העבירו בני הזוג מחשבונם המשותף סך של 3,900 ₪ בכל חודש בהוראת קבע לחשבון אביו של האיש </w:t>
      </w:r>
      <w:r>
        <w:rPr>
          <w:rFonts w:ascii="David" w:eastAsia="Calibri" w:hAnsi="David" w:cs="David"/>
          <w:b/>
          <w:bCs/>
          <w:sz w:val="24"/>
          <w:szCs w:val="24"/>
          <w:rtl/>
        </w:rPr>
        <w:t>ובסה"כ – 269,000 ₪</w:t>
      </w:r>
      <w:r>
        <w:rPr>
          <w:rFonts w:ascii="David" w:eastAsia="Calibri" w:hAnsi="David" w:cs="David"/>
          <w:sz w:val="24"/>
          <w:szCs w:val="24"/>
          <w:rtl/>
        </w:rPr>
        <w:t xml:space="preserve"> (נספח 3-4, עמ' 33-145 לתיק המוצגים של האישה).</w:t>
      </w:r>
    </w:p>
    <w:p w:rsidR="005A3BC6" w:rsidRDefault="005A3BC6" w:rsidP="005A3BC6">
      <w:pPr>
        <w:pStyle w:val="af0"/>
        <w:numPr>
          <w:ilvl w:val="0"/>
          <w:numId w:val="8"/>
        </w:numPr>
        <w:spacing w:before="240" w:after="240" w:line="360" w:lineRule="auto"/>
        <w:jc w:val="both"/>
        <w:rPr>
          <w:rFonts w:ascii="David" w:eastAsia="Calibri" w:hAnsi="David" w:cs="David"/>
          <w:sz w:val="24"/>
          <w:szCs w:val="24"/>
        </w:rPr>
      </w:pPr>
      <w:r>
        <w:rPr>
          <w:rFonts w:ascii="David" w:eastAsia="Calibri" w:hAnsi="David" w:cs="David"/>
          <w:sz w:val="24"/>
          <w:szCs w:val="24"/>
          <w:rtl/>
        </w:rPr>
        <w:t xml:space="preserve">בני הזוג משכו במזומן מחשבונם עבור הוצאות הבניה </w:t>
      </w:r>
      <w:r>
        <w:rPr>
          <w:rFonts w:ascii="David" w:eastAsia="Calibri" w:hAnsi="David" w:cs="David"/>
          <w:b/>
          <w:bCs/>
          <w:sz w:val="24"/>
          <w:szCs w:val="24"/>
          <w:rtl/>
        </w:rPr>
        <w:t xml:space="preserve">סך כולל של 173,850 ₪: </w:t>
      </w:r>
      <w:r>
        <w:rPr>
          <w:rFonts w:ascii="David" w:hAnsi="David" w:cs="David"/>
          <w:sz w:val="24"/>
          <w:szCs w:val="24"/>
          <w:rtl/>
        </w:rPr>
        <w:t>49,950 ₪ ביום 16.7.14, 52,000 ₪ ביום 28.8.14, 49,900 ₪ ביום 13.11.14, 22,000 ₪ במהלך שבועיים בחודש 2/2015.</w:t>
      </w:r>
    </w:p>
    <w:p w:rsidR="005A3BC6" w:rsidRDefault="005A3BC6" w:rsidP="005A3BC6">
      <w:pPr>
        <w:spacing w:before="240" w:after="240" w:line="360" w:lineRule="auto"/>
        <w:ind w:left="1420"/>
        <w:jc w:val="both"/>
        <w:rPr>
          <w:rFonts w:ascii="David" w:eastAsia="Calibri" w:hAnsi="David"/>
        </w:rPr>
      </w:pPr>
      <w:r>
        <w:rPr>
          <w:rFonts w:ascii="David" w:hAnsi="David"/>
          <w:rtl/>
        </w:rPr>
        <w:t xml:space="preserve">טוענת האישה כי בעלי מקצוע רבים ביקשו תשלום במזומן ולא נתנו כנגדו חשבונית או קבלה, אך ניתן לראות כי המשיכות המשמעותיות בוצעו כאשר הבנייה הייתה בעיצומה. כך ביולי- אוגוסט 2014 נמשכו כמאה אלף ₪ בתקופה בה בוצעו בבית עבודות טיח, איטום ועוד. </w:t>
      </w:r>
    </w:p>
    <w:p w:rsidR="006D0B34" w:rsidRDefault="006D0B34" w:rsidP="005A3BC6">
      <w:pPr>
        <w:spacing w:before="240" w:after="240" w:line="360" w:lineRule="auto"/>
        <w:ind w:left="1420"/>
        <w:jc w:val="both"/>
        <w:rPr>
          <w:rFonts w:ascii="David" w:eastAsia="Calibri" w:hAnsi="David"/>
          <w:b/>
          <w:bCs/>
          <w:rtl/>
        </w:rPr>
      </w:pPr>
    </w:p>
    <w:p w:rsidR="005A3BC6" w:rsidRDefault="005A3BC6" w:rsidP="005A3BC6">
      <w:pPr>
        <w:spacing w:before="240" w:after="240" w:line="360" w:lineRule="auto"/>
        <w:ind w:left="1420"/>
        <w:jc w:val="both"/>
        <w:rPr>
          <w:rFonts w:ascii="David" w:eastAsia="Calibri" w:hAnsi="David"/>
          <w:rtl/>
        </w:rPr>
      </w:pPr>
      <w:r>
        <w:rPr>
          <w:rFonts w:ascii="David" w:eastAsia="Calibri" w:hAnsi="David"/>
          <w:b/>
          <w:bCs/>
          <w:rtl/>
        </w:rPr>
        <w:t xml:space="preserve">האישה טוענת כי לכל הפחות שילמו בני הזוג עבור הבניה סך של 442,950 ₪. </w:t>
      </w:r>
      <w:r>
        <w:rPr>
          <w:rFonts w:ascii="David" w:eastAsia="Calibri" w:hAnsi="David"/>
          <w:rtl/>
        </w:rPr>
        <w:t xml:space="preserve">(עמ' 7 לפרוטוקול שורה 17 ואילך). </w:t>
      </w:r>
    </w:p>
    <w:p w:rsidR="005A3BC6" w:rsidRDefault="005A3BC6" w:rsidP="005A3BC6">
      <w:pPr>
        <w:spacing w:before="240" w:after="240" w:line="360" w:lineRule="auto"/>
        <w:ind w:left="1420"/>
        <w:jc w:val="both"/>
        <w:rPr>
          <w:rFonts w:ascii="David" w:eastAsia="Calibri" w:hAnsi="David"/>
          <w:rtl/>
        </w:rPr>
      </w:pPr>
      <w:r>
        <w:rPr>
          <w:rFonts w:ascii="David" w:eastAsia="Calibri" w:hAnsi="David"/>
          <w:rtl/>
        </w:rPr>
        <w:t>האישה העידה כי</w:t>
      </w:r>
      <w:r>
        <w:rPr>
          <w:rFonts w:ascii="David" w:eastAsia="Calibri" w:hAnsi="David"/>
          <w:b/>
          <w:bCs/>
          <w:rtl/>
        </w:rPr>
        <w:t xml:space="preserve"> "אנחנו הגענו ל – 700 אלף ₪ לבנייה של הקומה השנייה. אני שמה כספים, לא הייתי מעורבת בסכומים. אני בחרתי צבעים, חלונות, בנינו מהכסף שלנו."</w:t>
      </w:r>
      <w:r>
        <w:rPr>
          <w:rFonts w:ascii="David" w:eastAsia="Calibri" w:hAnsi="David"/>
          <w:rtl/>
        </w:rPr>
        <w:t xml:space="preserve"> (עמ' 8 לפרוטוקול שורה 19 ואילך) אך בסיכומיה טענה לסך מוכח של 442,950 ₪. </w:t>
      </w:r>
    </w:p>
    <w:p w:rsidR="005A3BC6" w:rsidRDefault="005A3BC6" w:rsidP="005A3BC6">
      <w:pPr>
        <w:pStyle w:val="af0"/>
        <w:numPr>
          <w:ilvl w:val="0"/>
          <w:numId w:val="2"/>
        </w:numPr>
        <w:spacing w:before="240" w:after="240" w:line="360" w:lineRule="auto"/>
        <w:ind w:left="1060" w:hanging="720"/>
        <w:jc w:val="both"/>
        <w:rPr>
          <w:rFonts w:ascii="David" w:eastAsia="Calibri" w:hAnsi="David" w:cs="David"/>
          <w:sz w:val="24"/>
          <w:szCs w:val="24"/>
        </w:rPr>
      </w:pPr>
      <w:r>
        <w:rPr>
          <w:rFonts w:ascii="David" w:eastAsia="Calibri" w:hAnsi="David" w:cs="David"/>
          <w:sz w:val="24"/>
          <w:szCs w:val="24"/>
          <w:rtl/>
        </w:rPr>
        <w:t>לטענתה בני הזוג ניסו לקחת משכנתא לצורך מימון הבניה אך הבנק סרב לאשר זאת</w:t>
      </w:r>
      <w:r>
        <w:rPr>
          <w:rFonts w:ascii="David" w:eastAsia="Calibri" w:hAnsi="David" w:cs="David"/>
          <w:sz w:val="24"/>
          <w:szCs w:val="24"/>
        </w:rPr>
        <w:t>:</w:t>
      </w:r>
    </w:p>
    <w:p w:rsidR="008E5C3F" w:rsidRDefault="005A3BC6" w:rsidP="006D0B34">
      <w:pPr>
        <w:pStyle w:val="David"/>
        <w:ind w:left="1060"/>
        <w:rPr>
          <w:b/>
          <w:bCs/>
          <w:rtl/>
        </w:rPr>
      </w:pPr>
      <w:r>
        <w:rPr>
          <w:b/>
          <w:bCs/>
          <w:rtl/>
        </w:rPr>
        <w:t xml:space="preserve">"כשרצינו לבנות דירה למעלה ניסינו לבדוק על משכנתא אבל מאחר שזה דירה מעל ההורים שלו לא נותנים משכנתא. אבא שלו בדק הלוואה של סביבות 400 , 450 אלף ₪. התחלנו להחזיר את ההלוואה מ- 12/2013. בזמן הבנייה, כל מה שהתנהל מבחינת לדעת את הדברים ,אבא של </w:t>
      </w:r>
      <w:r w:rsidR="006D0B34">
        <w:rPr>
          <w:rFonts w:hint="cs"/>
          <w:b/>
          <w:bCs/>
          <w:rtl/>
        </w:rPr>
        <w:t>*****</w:t>
      </w:r>
      <w:r>
        <w:rPr>
          <w:b/>
          <w:bCs/>
          <w:rtl/>
        </w:rPr>
        <w:t xml:space="preserve"> עבד בזמנו עם קבלנים בבזק וגם בגלל שההורים שלו בנו את הקומה יה להם ידע קודם והם לקחו על עצמם את העניין של הקבלנים. מבחינת לבחור צבע, קרמיקה, חשמל אמא שלו עזרה. המהנדס שעזר זה מהנדס מהעבודה של אמא שלו. בגלל שאני עובדת אחה"צ הייתי בבקרים בבית. היינו עם אבא של </w:t>
      </w:r>
      <w:r w:rsidR="006D0B34">
        <w:rPr>
          <w:rFonts w:hint="cs"/>
          <w:b/>
          <w:bCs/>
          <w:rtl/>
        </w:rPr>
        <w:t>****</w:t>
      </w:r>
      <w:r>
        <w:rPr>
          <w:b/>
          <w:bCs/>
          <w:rtl/>
        </w:rPr>
        <w:t xml:space="preserve"> מטיילים בהרחבה ומוצאים אנשי מקצוע, ככה מצאנו את האיש של הריצוף. </w:t>
      </w:r>
      <w:r w:rsidR="006D0B34">
        <w:rPr>
          <w:rFonts w:hint="cs"/>
          <w:b/>
          <w:bCs/>
          <w:rtl/>
        </w:rPr>
        <w:t>****</w:t>
      </w:r>
      <w:r>
        <w:rPr>
          <w:b/>
          <w:bCs/>
          <w:rtl/>
        </w:rPr>
        <w:t xml:space="preserve"> היה מתווכח </w:t>
      </w:r>
    </w:p>
    <w:p w:rsidR="005A3BC6" w:rsidRDefault="005A3BC6" w:rsidP="005A3BC6">
      <w:pPr>
        <w:pStyle w:val="David"/>
        <w:ind w:left="1060"/>
      </w:pPr>
      <w:r>
        <w:rPr>
          <w:b/>
          <w:bCs/>
          <w:rtl/>
        </w:rPr>
        <w:t xml:space="preserve">הרבה פעמים עם אבא שלו שזה לא מדויק או לא נצבע כמו שצריך, אז אבא שלו אמר לו תיקח חופש ותחליט על הדברים שלך ואל תפיל עלי" </w:t>
      </w:r>
      <w:r>
        <w:rPr>
          <w:rtl/>
        </w:rPr>
        <w:t xml:space="preserve">(עמ' 5 לפרוטוקול שורה7 ואילך). </w:t>
      </w:r>
    </w:p>
    <w:p w:rsidR="005A3BC6" w:rsidRDefault="005A3BC6" w:rsidP="005A3BC6">
      <w:pPr>
        <w:pStyle w:val="David"/>
        <w:ind w:left="1060"/>
        <w:rPr>
          <w:rtl/>
        </w:rPr>
      </w:pPr>
      <w:r>
        <w:rPr>
          <w:rtl/>
        </w:rPr>
        <w:t>וכן:</w:t>
      </w:r>
    </w:p>
    <w:p w:rsidR="005A3BC6" w:rsidRDefault="005A3BC6" w:rsidP="005A3BC6">
      <w:pPr>
        <w:pStyle w:val="David"/>
        <w:ind w:left="1553" w:hanging="493"/>
        <w:rPr>
          <w:b/>
          <w:bCs/>
        </w:rPr>
      </w:pPr>
      <w:r>
        <w:rPr>
          <w:b/>
          <w:bCs/>
          <w:rtl/>
        </w:rPr>
        <w:t>"ש.</w:t>
      </w:r>
      <w:r>
        <w:rPr>
          <w:b/>
          <w:bCs/>
          <w:rtl/>
        </w:rPr>
        <w:tab/>
        <w:t>מפנה לאותו נספח 1 עמ' 5 בתיק מהמוצגים שלך – את אומרת ש269 אלף ₪ זה כספים עבור הבנייה?</w:t>
      </w:r>
    </w:p>
    <w:p w:rsidR="005A3BC6" w:rsidRDefault="005A3BC6" w:rsidP="001F6DED">
      <w:pPr>
        <w:pStyle w:val="David"/>
        <w:ind w:left="1553" w:hanging="493"/>
      </w:pPr>
      <w:r>
        <w:rPr>
          <w:b/>
          <w:bCs/>
          <w:rtl/>
        </w:rPr>
        <w:t>ת.</w:t>
      </w:r>
      <w:r>
        <w:rPr>
          <w:b/>
          <w:bCs/>
          <w:rtl/>
        </w:rPr>
        <w:tab/>
        <w:t xml:space="preserve">לא. 269,100 ₪ זה 69 חודשים שהתחלנו לשלם מ- 12/2013 עד 8/2019 והחזרנו הלוואה שאבא של </w:t>
      </w:r>
      <w:r w:rsidR="001F6DED">
        <w:rPr>
          <w:rFonts w:hint="cs"/>
          <w:b/>
          <w:bCs/>
          <w:rtl/>
        </w:rPr>
        <w:t>****</w:t>
      </w:r>
      <w:r>
        <w:rPr>
          <w:b/>
          <w:bCs/>
          <w:rtl/>
        </w:rPr>
        <w:t xml:space="preserve"> לקח לטובת הבנייה שלי ושל </w:t>
      </w:r>
      <w:r w:rsidR="001F6DED">
        <w:rPr>
          <w:rFonts w:hint="cs"/>
          <w:b/>
          <w:bCs/>
          <w:rtl/>
        </w:rPr>
        <w:t>****</w:t>
      </w:r>
      <w:r>
        <w:rPr>
          <w:b/>
          <w:bCs/>
          <w:rtl/>
        </w:rPr>
        <w:t xml:space="preserve"> על סך 3,900 ₪ בכל חודש. ברגע שאבא של </w:t>
      </w:r>
      <w:r w:rsidR="001F6DED">
        <w:rPr>
          <w:rFonts w:hint="cs"/>
          <w:b/>
          <w:bCs/>
          <w:rtl/>
        </w:rPr>
        <w:t>***</w:t>
      </w:r>
      <w:r>
        <w:rPr>
          <w:b/>
          <w:bCs/>
          <w:rtl/>
        </w:rPr>
        <w:t xml:space="preserve"> חלה הוא וויתר על השארית שנשארה, היינו אמורים לשלם עוד 9.5 שנים." </w:t>
      </w:r>
      <w:r>
        <w:rPr>
          <w:rtl/>
        </w:rPr>
        <w:t xml:space="preserve">(עמ' 8 לפרוטוקול שורה 3 ואילך). </w:t>
      </w:r>
    </w:p>
    <w:p w:rsidR="005A3BC6" w:rsidRDefault="005A3BC6" w:rsidP="001F6DED">
      <w:pPr>
        <w:pStyle w:val="af0"/>
        <w:numPr>
          <w:ilvl w:val="0"/>
          <w:numId w:val="2"/>
        </w:numPr>
        <w:spacing w:before="240" w:after="240" w:line="360" w:lineRule="auto"/>
        <w:ind w:left="1020" w:hanging="680"/>
        <w:jc w:val="both"/>
        <w:rPr>
          <w:rFonts w:ascii="David" w:eastAsia="Calibri" w:hAnsi="David" w:cs="David"/>
          <w:sz w:val="24"/>
          <w:szCs w:val="24"/>
        </w:rPr>
      </w:pPr>
      <w:r>
        <w:rPr>
          <w:rFonts w:ascii="David" w:eastAsia="Calibri" w:hAnsi="David" w:cs="David"/>
          <w:sz w:val="24"/>
          <w:szCs w:val="24"/>
          <w:rtl/>
        </w:rPr>
        <w:t xml:space="preserve">אביה של האישה העיד כי: </w:t>
      </w:r>
      <w:r>
        <w:rPr>
          <w:rFonts w:ascii="David" w:eastAsia="Calibri" w:hAnsi="David" w:cs="David"/>
          <w:b/>
          <w:bCs/>
          <w:sz w:val="24"/>
          <w:szCs w:val="24"/>
          <w:rtl/>
        </w:rPr>
        <w:t>"</w:t>
      </w:r>
      <w:r w:rsidR="001F6DED">
        <w:rPr>
          <w:rFonts w:ascii="David" w:eastAsia="Times New Roman" w:hAnsi="David" w:cs="David" w:hint="cs"/>
          <w:b/>
          <w:bCs/>
          <w:noProof/>
          <w:kern w:val="0"/>
          <w:sz w:val="24"/>
          <w:szCs w:val="24"/>
          <w:rtl/>
          <w14:ligatures w14:val="none"/>
        </w:rPr>
        <w:t>****</w:t>
      </w:r>
      <w:r>
        <w:rPr>
          <w:rFonts w:ascii="David" w:eastAsia="Times New Roman" w:hAnsi="David" w:cs="David"/>
          <w:b/>
          <w:bCs/>
          <w:noProof/>
          <w:kern w:val="0"/>
          <w:sz w:val="24"/>
          <w:szCs w:val="24"/>
          <w:rtl/>
          <w14:ligatures w14:val="none"/>
        </w:rPr>
        <w:t xml:space="preserve"> ו</w:t>
      </w:r>
      <w:r w:rsidR="001F6DED">
        <w:rPr>
          <w:rFonts w:ascii="David" w:eastAsia="Times New Roman" w:hAnsi="David" w:cs="David" w:hint="cs"/>
          <w:b/>
          <w:bCs/>
          <w:noProof/>
          <w:kern w:val="0"/>
          <w:sz w:val="24"/>
          <w:szCs w:val="24"/>
          <w:rtl/>
          <w14:ligatures w14:val="none"/>
        </w:rPr>
        <w:t>****</w:t>
      </w:r>
      <w:r>
        <w:rPr>
          <w:rFonts w:ascii="David" w:eastAsia="Times New Roman" w:hAnsi="David" w:cs="David"/>
          <w:b/>
          <w:bCs/>
          <w:noProof/>
          <w:kern w:val="0"/>
          <w:sz w:val="24"/>
          <w:szCs w:val="24"/>
          <w:rtl/>
          <w14:ligatures w14:val="none"/>
        </w:rPr>
        <w:t xml:space="preserve"> שילמו אחרי ש</w:t>
      </w:r>
      <w:r w:rsidR="001F6DED">
        <w:rPr>
          <w:rFonts w:ascii="David" w:eastAsia="Times New Roman" w:hAnsi="David" w:cs="David" w:hint="cs"/>
          <w:b/>
          <w:bCs/>
          <w:noProof/>
          <w:kern w:val="0"/>
          <w:sz w:val="24"/>
          <w:szCs w:val="24"/>
          <w:rtl/>
          <w14:ligatures w14:val="none"/>
        </w:rPr>
        <w:t>****</w:t>
      </w:r>
      <w:r>
        <w:rPr>
          <w:rFonts w:ascii="David" w:eastAsia="Times New Roman" w:hAnsi="David" w:cs="David"/>
          <w:b/>
          <w:bCs/>
          <w:noProof/>
          <w:kern w:val="0"/>
          <w:sz w:val="24"/>
          <w:szCs w:val="24"/>
          <w:rtl/>
          <w14:ligatures w14:val="none"/>
        </w:rPr>
        <w:t xml:space="preserve"> לקח את ההלוואה מקרן פנסיה הם שילמו 4,000 ₪ החזר של הסכום הזה ועוד הוצאות על חשמל ועוד דברים שיש שם. כשהם גרו למטה הם שילמו על החשמל וכל הדברים חצי חצי."</w:t>
      </w:r>
      <w:r>
        <w:rPr>
          <w:rFonts w:ascii="David" w:eastAsia="Times New Roman" w:hAnsi="David" w:cs="David"/>
          <w:noProof/>
          <w:kern w:val="0"/>
          <w:sz w:val="24"/>
          <w:szCs w:val="24"/>
          <w:rtl/>
          <w14:ligatures w14:val="none"/>
        </w:rPr>
        <w:t xml:space="preserve"> </w:t>
      </w:r>
      <w:r>
        <w:rPr>
          <w:rFonts w:ascii="David" w:eastAsia="Calibri" w:hAnsi="David" w:cs="David"/>
          <w:sz w:val="24"/>
          <w:szCs w:val="24"/>
          <w:rtl/>
        </w:rPr>
        <w:t>(עמ' 37 לפרוטוקול שורה 4 ואילך).</w:t>
      </w:r>
    </w:p>
    <w:p w:rsidR="008E5C3F" w:rsidRDefault="008E5C3F" w:rsidP="008E5C3F">
      <w:pPr>
        <w:pStyle w:val="af0"/>
        <w:spacing w:before="240" w:after="240" w:line="360" w:lineRule="auto"/>
        <w:ind w:left="1020"/>
        <w:jc w:val="both"/>
        <w:rPr>
          <w:rFonts w:ascii="David" w:eastAsia="Calibri" w:hAnsi="David" w:cs="David"/>
          <w:sz w:val="24"/>
          <w:szCs w:val="24"/>
          <w:rtl/>
        </w:rPr>
      </w:pPr>
    </w:p>
    <w:p w:rsidR="005A3BC6" w:rsidRDefault="005A3BC6" w:rsidP="005A3BC6">
      <w:pPr>
        <w:pStyle w:val="af0"/>
        <w:numPr>
          <w:ilvl w:val="0"/>
          <w:numId w:val="2"/>
        </w:numPr>
        <w:spacing w:before="240" w:after="240" w:line="360" w:lineRule="auto"/>
        <w:ind w:left="1020" w:hanging="680"/>
        <w:jc w:val="both"/>
        <w:rPr>
          <w:rFonts w:ascii="David" w:eastAsia="Calibri" w:hAnsi="David" w:cs="David"/>
          <w:sz w:val="24"/>
          <w:szCs w:val="24"/>
        </w:rPr>
      </w:pPr>
      <w:r>
        <w:rPr>
          <w:rFonts w:ascii="David" w:hAnsi="David" w:cs="David"/>
          <w:sz w:val="24"/>
          <w:szCs w:val="24"/>
          <w:rtl/>
        </w:rPr>
        <w:t>אמו של האיש  צרפה לתיק המוצגים מסמכים המעידים על כך שהיא ובעלה הם שבנו את הקומה השנייה:</w:t>
      </w:r>
    </w:p>
    <w:p w:rsidR="001F6DED" w:rsidRDefault="001F6DED" w:rsidP="005A3BC6">
      <w:pPr>
        <w:spacing w:before="240" w:after="240" w:line="360" w:lineRule="auto"/>
        <w:ind w:left="1060"/>
        <w:contextualSpacing/>
        <w:jc w:val="both"/>
        <w:rPr>
          <w:rFonts w:ascii="David" w:hAnsi="David"/>
          <w:rtl/>
        </w:rPr>
      </w:pPr>
    </w:p>
    <w:p w:rsidR="005A3BC6" w:rsidRDefault="005A3BC6" w:rsidP="005A3BC6">
      <w:pPr>
        <w:spacing w:before="240" w:after="240" w:line="360" w:lineRule="auto"/>
        <w:ind w:left="1060"/>
        <w:contextualSpacing/>
        <w:jc w:val="both"/>
        <w:rPr>
          <w:rFonts w:ascii="David" w:eastAsiaTheme="minorHAnsi" w:hAnsi="David"/>
        </w:rPr>
      </w:pPr>
      <w:r>
        <w:rPr>
          <w:rFonts w:ascii="David" w:hAnsi="David"/>
          <w:rtl/>
        </w:rPr>
        <w:t>(נספח ב', עמ' 10-19 לתיק המוצגים של אמו של האיש)- חוזה עם קבלן שלד מיום 4.4.2014 אשר נחתם בין המנוח לבין הקבלן, תמורת ביצוע העבודה בסך של 150,000 ₪, תקופת ביצוע העבודה: 6.4.2014-20.6.204. לחוזה צורף דף בו מאשר הקבלן את קבלת התמורה בהתאם לקצב התקדמות הבנייה. התשלום הראשון בוצע ביום 16.4.2014 והאחרון ביום 21.6.2014.</w:t>
      </w:r>
    </w:p>
    <w:p w:rsidR="005A3BC6" w:rsidRDefault="005A3BC6" w:rsidP="005A3BC6">
      <w:pPr>
        <w:spacing w:before="240" w:after="240" w:line="360" w:lineRule="auto"/>
        <w:ind w:left="1060"/>
        <w:contextualSpacing/>
        <w:jc w:val="both"/>
        <w:rPr>
          <w:rFonts w:ascii="David" w:hAnsi="David"/>
          <w:rtl/>
        </w:rPr>
      </w:pPr>
      <w:r>
        <w:rPr>
          <w:rFonts w:ascii="David" w:hAnsi="David"/>
          <w:rtl/>
        </w:rPr>
        <w:t>הסכם לאיטום הגג ע"ס 19,500 ₪ - (נספח ב', עמ' 20 לתיק המוצגים של אמו של האיש).</w:t>
      </w:r>
    </w:p>
    <w:p w:rsidR="00937B91" w:rsidRDefault="00937B91" w:rsidP="005A3BC6">
      <w:pPr>
        <w:spacing w:before="240" w:after="240" w:line="360" w:lineRule="auto"/>
        <w:ind w:left="1060"/>
        <w:contextualSpacing/>
        <w:jc w:val="both"/>
        <w:rPr>
          <w:rFonts w:ascii="David" w:hAnsi="David"/>
          <w:rtl/>
        </w:rPr>
      </w:pPr>
    </w:p>
    <w:p w:rsidR="005A3BC6" w:rsidRDefault="005A3BC6" w:rsidP="005A3BC6">
      <w:pPr>
        <w:spacing w:before="240" w:after="240" w:line="360" w:lineRule="auto"/>
        <w:ind w:left="1060"/>
        <w:contextualSpacing/>
        <w:jc w:val="both"/>
        <w:rPr>
          <w:rFonts w:ascii="David" w:hAnsi="David"/>
          <w:rtl/>
        </w:rPr>
      </w:pPr>
      <w:r>
        <w:rPr>
          <w:rFonts w:ascii="David" w:hAnsi="David"/>
          <w:rtl/>
        </w:rPr>
        <w:t>הסכם התקנת שיש מיום 23.6.2014 שנחתם בין קבלן השיש לאביו של האיש. (נספח ב', עמ' 19 לתיק המוצגים אמו של האיש).</w:t>
      </w:r>
    </w:p>
    <w:p w:rsidR="005A3BC6" w:rsidRDefault="005A3BC6" w:rsidP="00937B91">
      <w:pPr>
        <w:spacing w:before="240" w:after="240" w:line="360" w:lineRule="auto"/>
        <w:ind w:left="1060"/>
        <w:contextualSpacing/>
        <w:jc w:val="both"/>
        <w:rPr>
          <w:rFonts w:ascii="David" w:hAnsi="David"/>
          <w:rtl/>
        </w:rPr>
      </w:pPr>
      <w:r>
        <w:rPr>
          <w:rFonts w:ascii="David" w:hAnsi="David"/>
          <w:rtl/>
        </w:rPr>
        <w:t>קבלות וחשבוניות על שם אביו של האיש על חומרי בנייה, עבודת שלד, התקשרות לקליטת פסולת בניין, הצעת מחיר לאיטום, הסכם לביצוע עבודות אינס</w:t>
      </w:r>
      <w:r w:rsidR="00972DD6">
        <w:rPr>
          <w:rFonts w:ascii="David" w:hAnsi="David"/>
          <w:rtl/>
        </w:rPr>
        <w:t>ט</w:t>
      </w:r>
      <w:r w:rsidR="00937B91">
        <w:rPr>
          <w:rFonts w:ascii="David" w:hAnsi="David" w:hint="cs"/>
          <w:rtl/>
        </w:rPr>
        <w:t>ל</w:t>
      </w:r>
      <w:r>
        <w:rPr>
          <w:rFonts w:ascii="David" w:hAnsi="David"/>
          <w:rtl/>
        </w:rPr>
        <w:t>ציה בתמורה ל – 23,000 ₪, תעודות משלוח של בטון, בדיקות בטון, עבודות ריצוף, תשלום הי</w:t>
      </w:r>
      <w:r w:rsidR="00972DD6">
        <w:rPr>
          <w:rFonts w:ascii="David" w:hAnsi="David"/>
          <w:rtl/>
        </w:rPr>
        <w:t>ט</w:t>
      </w:r>
      <w:r w:rsidR="00937B91">
        <w:rPr>
          <w:rFonts w:ascii="David" w:hAnsi="David" w:hint="cs"/>
          <w:rtl/>
        </w:rPr>
        <w:t>ל</w:t>
      </w:r>
      <w:r>
        <w:rPr>
          <w:rFonts w:ascii="David" w:hAnsi="David"/>
          <w:rtl/>
        </w:rPr>
        <w:t xml:space="preserve"> ביוב למועצה, מסמכים הקשורים לקבלת היתר הבנייה, תשלום הי</w:t>
      </w:r>
      <w:r w:rsidR="00972DD6">
        <w:rPr>
          <w:rFonts w:ascii="David" w:hAnsi="David"/>
          <w:rtl/>
        </w:rPr>
        <w:t>ט</w:t>
      </w:r>
      <w:r w:rsidR="00937B91">
        <w:rPr>
          <w:rFonts w:ascii="David" w:hAnsi="David" w:hint="cs"/>
          <w:rtl/>
        </w:rPr>
        <w:t>ל</w:t>
      </w:r>
      <w:r>
        <w:rPr>
          <w:rFonts w:ascii="David" w:hAnsi="David"/>
          <w:rtl/>
        </w:rPr>
        <w:t xml:space="preserve"> ביוב, שומת השבחה, בקשה להקלה.</w:t>
      </w:r>
    </w:p>
    <w:p w:rsidR="005A3BC6" w:rsidRDefault="005A3BC6" w:rsidP="005A3BC6">
      <w:pPr>
        <w:spacing w:before="240" w:after="240" w:line="360" w:lineRule="auto"/>
        <w:ind w:left="1060"/>
        <w:contextualSpacing/>
        <w:jc w:val="both"/>
        <w:rPr>
          <w:rFonts w:ascii="David" w:hAnsi="David"/>
          <w:rtl/>
        </w:rPr>
      </w:pPr>
      <w:r>
        <w:rPr>
          <w:rFonts w:ascii="David" w:hAnsi="David"/>
          <w:rtl/>
        </w:rPr>
        <w:t>כל המסמכים, ההסכמים, הקבלות והחשבוניות המצויים בנספח ב', עמ' 4 לתיק המוצגים אמו של האיש רשומים על שמו של אביו של האיש.</w:t>
      </w:r>
    </w:p>
    <w:p w:rsidR="005A3BC6" w:rsidRDefault="005A3BC6" w:rsidP="005A3BC6">
      <w:pPr>
        <w:spacing w:before="240" w:after="240" w:line="360" w:lineRule="auto"/>
        <w:ind w:left="1060"/>
        <w:jc w:val="both"/>
        <w:rPr>
          <w:rFonts w:ascii="David" w:hAnsi="David"/>
          <w:rtl/>
        </w:rPr>
      </w:pPr>
      <w:r>
        <w:rPr>
          <w:rFonts w:ascii="David" w:hAnsi="David"/>
          <w:rtl/>
        </w:rPr>
        <w:t xml:space="preserve">בנספח ד1, עמ' 141-149לתיק המוצגים צרפה אמו של האיש טבלה שערכה בעצמה ובה סיכום עלויות הבנייה שהגיעו לטענתה לפי חשבוניות לסך של 553,631.65 ₪, לפי משיכת כספים לסך של 492,984 ₪ ולפי פנקס שניהל אביו של האיש לסך של 681,526 ₪. </w:t>
      </w:r>
    </w:p>
    <w:p w:rsidR="005A3BC6" w:rsidRDefault="005A3BC6" w:rsidP="005A3BC6">
      <w:pPr>
        <w:pStyle w:val="af0"/>
        <w:numPr>
          <w:ilvl w:val="0"/>
          <w:numId w:val="2"/>
        </w:numPr>
        <w:spacing w:before="240" w:after="240" w:line="360" w:lineRule="auto"/>
        <w:ind w:left="1020" w:hanging="680"/>
        <w:jc w:val="both"/>
        <w:rPr>
          <w:rFonts w:ascii="David" w:eastAsia="Calibri" w:hAnsi="David" w:cs="David"/>
          <w:sz w:val="24"/>
          <w:szCs w:val="24"/>
          <w:rtl/>
        </w:rPr>
      </w:pPr>
      <w:r>
        <w:rPr>
          <w:rFonts w:ascii="David" w:eastAsia="Calibri" w:hAnsi="David" w:cs="David"/>
          <w:sz w:val="24"/>
          <w:szCs w:val="24"/>
          <w:rtl/>
        </w:rPr>
        <w:t>אמו של האיש העידה כי בעלה עבד בבזק, יצא לפנסיה מוקדמת וקיבל פיצויים, את הפיצויים השקיעו היא ובעלה בבניית הקומה השנייה, שכן היא עצמה מקבלת פנסיה נמוכה. (עמ' 61 לפרוטוקול שורה 61 ואילך).</w:t>
      </w:r>
    </w:p>
    <w:p w:rsidR="005A3BC6" w:rsidRDefault="005A3BC6" w:rsidP="005A3BC6">
      <w:pPr>
        <w:spacing w:before="240" w:after="240" w:line="360" w:lineRule="auto"/>
        <w:ind w:left="340"/>
        <w:jc w:val="both"/>
        <w:rPr>
          <w:rFonts w:ascii="David" w:eastAsia="Calibri" w:hAnsi="David"/>
          <w:b/>
          <w:bCs/>
          <w:u w:val="single"/>
        </w:rPr>
      </w:pPr>
      <w:r>
        <w:rPr>
          <w:rFonts w:ascii="David" w:eastAsia="Calibri" w:hAnsi="David"/>
          <w:b/>
          <w:bCs/>
          <w:u w:val="single"/>
          <w:rtl/>
        </w:rPr>
        <w:t>מהות התשלום החודשי בסך 3,900 ₪ במשך 69 חודשים</w:t>
      </w:r>
    </w:p>
    <w:p w:rsidR="005A3BC6" w:rsidRDefault="005A3BC6" w:rsidP="00937B91">
      <w:pPr>
        <w:pStyle w:val="af0"/>
        <w:numPr>
          <w:ilvl w:val="0"/>
          <w:numId w:val="2"/>
        </w:numPr>
        <w:spacing w:before="240" w:after="240" w:line="360" w:lineRule="auto"/>
        <w:ind w:left="1060" w:hanging="720"/>
        <w:jc w:val="both"/>
        <w:rPr>
          <w:rFonts w:ascii="David" w:eastAsia="Calibri" w:hAnsi="David" w:cs="David"/>
          <w:sz w:val="24"/>
          <w:szCs w:val="24"/>
        </w:rPr>
      </w:pPr>
      <w:r>
        <w:rPr>
          <w:rFonts w:ascii="David" w:eastAsia="Calibri" w:hAnsi="David" w:cs="David"/>
          <w:sz w:val="24"/>
          <w:szCs w:val="24"/>
          <w:rtl/>
        </w:rPr>
        <w:t>הצדדים חלוקים בשאלה עבור מה שילמו בני הזוג סך של 3,900 ₪ להורי האיש במשך 69 חודשים.</w:t>
      </w:r>
      <w:r w:rsidR="00937B91">
        <w:rPr>
          <w:rFonts w:ascii="David" w:eastAsia="Calibri" w:hAnsi="David" w:cs="David" w:hint="cs"/>
          <w:sz w:val="24"/>
          <w:szCs w:val="24"/>
          <w:rtl/>
        </w:rPr>
        <w:t xml:space="preserve"> </w:t>
      </w:r>
      <w:r>
        <w:rPr>
          <w:rFonts w:ascii="David" w:eastAsia="Calibri" w:hAnsi="David" w:cs="David"/>
          <w:sz w:val="24"/>
          <w:szCs w:val="24"/>
          <w:rtl/>
        </w:rPr>
        <w:t>האם</w:t>
      </w:r>
      <w:r w:rsidR="00937B91">
        <w:rPr>
          <w:rFonts w:ascii="David" w:eastAsia="Calibri" w:hAnsi="David" w:cs="David" w:hint="cs"/>
          <w:sz w:val="24"/>
          <w:szCs w:val="24"/>
          <w:rtl/>
        </w:rPr>
        <w:t xml:space="preserve"> </w:t>
      </w:r>
      <w:r>
        <w:rPr>
          <w:rFonts w:ascii="David" w:eastAsia="Calibri" w:hAnsi="David" w:cs="David"/>
          <w:sz w:val="24"/>
          <w:szCs w:val="24"/>
          <w:rtl/>
        </w:rPr>
        <w:t>כהשתתפות בעלויות הבנייה, כטענת האישה, או בעבור דמי שימוש/שכירות של הקומה השנייה, כטענת האיש ואמו.</w:t>
      </w:r>
    </w:p>
    <w:p w:rsidR="008E5C3F" w:rsidRDefault="008E5C3F" w:rsidP="008E5C3F">
      <w:pPr>
        <w:pStyle w:val="af0"/>
        <w:spacing w:before="240" w:after="240" w:line="360" w:lineRule="auto"/>
        <w:ind w:left="1060"/>
        <w:jc w:val="both"/>
        <w:rPr>
          <w:rFonts w:ascii="David" w:eastAsia="Calibri" w:hAnsi="David" w:cs="David"/>
          <w:sz w:val="24"/>
          <w:szCs w:val="24"/>
        </w:rPr>
      </w:pPr>
    </w:p>
    <w:p w:rsidR="005A3BC6" w:rsidRDefault="005A3BC6" w:rsidP="005A3BC6">
      <w:pPr>
        <w:pStyle w:val="af0"/>
        <w:numPr>
          <w:ilvl w:val="0"/>
          <w:numId w:val="2"/>
        </w:numPr>
        <w:spacing w:before="240" w:after="240" w:line="360" w:lineRule="auto"/>
        <w:ind w:left="1060" w:hanging="720"/>
        <w:jc w:val="both"/>
        <w:rPr>
          <w:rFonts w:ascii="David" w:eastAsia="Calibri" w:hAnsi="David" w:cs="David"/>
          <w:sz w:val="24"/>
          <w:szCs w:val="24"/>
        </w:rPr>
      </w:pPr>
      <w:r>
        <w:rPr>
          <w:rFonts w:ascii="David" w:eastAsia="Calibri" w:hAnsi="David" w:cs="David"/>
          <w:sz w:val="24"/>
          <w:szCs w:val="24"/>
          <w:rtl/>
        </w:rPr>
        <w:t>אומר כבר כעת כי לאחר ששמעתי את הצדדים והעדים מטעמם והתרשמתי מהם באופן בלתי אמצעי הגעתי למסקנה כי הסך של 3,900 ₪ ששילמו בני הזוג להורי האיש החל מ 12/2013 ועד 8/2019 היו סכומים ששולמו כהשתתפות בני הזוג בבניית הקומה השנייה. מעבר להתרשמות מהעדויות מסקנה זו נתמכת בממצאים נוספים:</w:t>
      </w:r>
    </w:p>
    <w:p w:rsidR="005A3BC6" w:rsidRDefault="005A3BC6" w:rsidP="005A3BC6">
      <w:pPr>
        <w:pStyle w:val="af0"/>
        <w:numPr>
          <w:ilvl w:val="0"/>
          <w:numId w:val="8"/>
        </w:numPr>
        <w:spacing w:before="240" w:after="240" w:line="360" w:lineRule="auto"/>
        <w:jc w:val="both"/>
        <w:rPr>
          <w:rFonts w:ascii="David" w:eastAsia="Calibri" w:hAnsi="David" w:cs="David"/>
          <w:sz w:val="24"/>
          <w:szCs w:val="24"/>
        </w:rPr>
      </w:pPr>
      <w:r>
        <w:rPr>
          <w:rFonts w:ascii="David" w:eastAsia="Calibri" w:hAnsi="David" w:cs="David"/>
          <w:sz w:val="24"/>
          <w:szCs w:val="24"/>
          <w:rtl/>
        </w:rPr>
        <w:t>בני הזוג היו מעורבים בהליך הבניה.</w:t>
      </w:r>
    </w:p>
    <w:p w:rsidR="005A3BC6" w:rsidRDefault="005A3BC6" w:rsidP="005A3BC6">
      <w:pPr>
        <w:pStyle w:val="af0"/>
        <w:numPr>
          <w:ilvl w:val="0"/>
          <w:numId w:val="8"/>
        </w:numPr>
        <w:spacing w:before="240" w:after="240" w:line="360" w:lineRule="auto"/>
        <w:jc w:val="both"/>
        <w:rPr>
          <w:rFonts w:ascii="David" w:eastAsia="Calibri" w:hAnsi="David" w:cs="David"/>
          <w:sz w:val="24"/>
          <w:szCs w:val="24"/>
        </w:rPr>
      </w:pPr>
      <w:r>
        <w:rPr>
          <w:rFonts w:ascii="David" w:eastAsia="Calibri" w:hAnsi="David" w:cs="David"/>
          <w:sz w:val="24"/>
          <w:szCs w:val="24"/>
          <w:rtl/>
        </w:rPr>
        <w:lastRenderedPageBreak/>
        <w:t>לא נחתם הסכם שכירות בין הורי האיש לבני הזוג.</w:t>
      </w:r>
    </w:p>
    <w:p w:rsidR="005A3BC6" w:rsidRDefault="005A3BC6" w:rsidP="005A3BC6">
      <w:pPr>
        <w:pStyle w:val="af0"/>
        <w:numPr>
          <w:ilvl w:val="0"/>
          <w:numId w:val="8"/>
        </w:numPr>
        <w:spacing w:before="240" w:after="240" w:line="360" w:lineRule="auto"/>
        <w:jc w:val="both"/>
        <w:rPr>
          <w:rFonts w:ascii="David" w:eastAsia="Calibri" w:hAnsi="David" w:cs="David"/>
          <w:sz w:val="24"/>
          <w:szCs w:val="24"/>
        </w:rPr>
      </w:pPr>
      <w:r>
        <w:rPr>
          <w:rFonts w:ascii="David" w:eastAsia="Calibri" w:hAnsi="David" w:cs="David"/>
          <w:sz w:val="24"/>
          <w:szCs w:val="24"/>
          <w:rtl/>
        </w:rPr>
        <w:t>בני הזוג החלו לשלם את הסכום ב 12/2013- כשנה וחצי לפני שנכנסו לגור בקומה השנייה ב- אפריל 2015. הבקשה להיתר בנייה הוגשה ב 10/2013 והבניה החלה ב 4/2014, כך שתחילת התשלומים ב – 12/2013 מתיישבת עם תחילת תשלום הוצאות הבנייה. בני הזוג חדלו לשלם את הסכום ב- 8/2019 למרות שהמשיכו להתגורר בקומה השנייה. מכאן שאין קשר ישיר בין החיוב לבין המגורים.</w:t>
      </w:r>
    </w:p>
    <w:p w:rsidR="005A3BC6" w:rsidRDefault="005A3BC6" w:rsidP="005A3BC6">
      <w:pPr>
        <w:pStyle w:val="af0"/>
        <w:numPr>
          <w:ilvl w:val="0"/>
          <w:numId w:val="8"/>
        </w:numPr>
        <w:spacing w:before="240" w:after="240" w:line="360" w:lineRule="auto"/>
        <w:jc w:val="both"/>
        <w:rPr>
          <w:rFonts w:ascii="David" w:eastAsia="Calibri" w:hAnsi="David" w:cs="David"/>
          <w:sz w:val="24"/>
          <w:szCs w:val="24"/>
        </w:rPr>
      </w:pPr>
      <w:r>
        <w:rPr>
          <w:rFonts w:ascii="David" w:eastAsia="Calibri" w:hAnsi="David" w:cs="David"/>
          <w:sz w:val="24"/>
          <w:szCs w:val="24"/>
          <w:rtl/>
        </w:rPr>
        <w:t>מעבר לסך של 3,900 ₪ בני הזוג שילמו מדי חודש את הוצאות הכבלים, הארנונה והחשמל, כך שטענת האיש ואמו כי הסך של  3,900 ₪ כלל הוצאות אלו נדחית.</w:t>
      </w:r>
    </w:p>
    <w:p w:rsidR="008E5C3F" w:rsidRDefault="005A3BC6" w:rsidP="005A3BC6">
      <w:pPr>
        <w:pStyle w:val="af0"/>
        <w:numPr>
          <w:ilvl w:val="0"/>
          <w:numId w:val="8"/>
        </w:numPr>
        <w:spacing w:before="240" w:after="240" w:line="360" w:lineRule="auto"/>
        <w:jc w:val="both"/>
        <w:rPr>
          <w:rFonts w:ascii="David" w:eastAsia="Calibri" w:hAnsi="David" w:cs="David"/>
          <w:sz w:val="24"/>
          <w:szCs w:val="24"/>
        </w:rPr>
      </w:pPr>
      <w:r>
        <w:rPr>
          <w:rFonts w:ascii="David" w:eastAsia="Calibri" w:hAnsi="David" w:cs="David"/>
          <w:sz w:val="24"/>
          <w:szCs w:val="24"/>
          <w:rtl/>
        </w:rPr>
        <w:t>האיש ואמו טענו כי בני הזוג התגוררו בקומה השנייה על מנת לחסוך כספים שיאפשרו להם לרכוש בעתיד דירה. אך תשלום של 3,900 ₪ בעבור דמי שימוש בקומה השנייה ובנוסף תשלום הוצאות כבלים, ארנונה וחשמל בסך של כ- 2,000 ₪ בחודש לא מאפשר חיסכון  וכמוהו כשכירות בשוק החופשי, ולכן לא קיים היגיון כלכלי בגרסת האיש ואמו. לעומת זאת גרסתה של האישה כי הסכומים שולמו כהשתתפות</w:t>
      </w:r>
      <w:r w:rsidR="00FF7743">
        <w:rPr>
          <w:rFonts w:ascii="David" w:eastAsia="Calibri" w:hAnsi="David" w:cs="David" w:hint="cs"/>
          <w:sz w:val="24"/>
          <w:szCs w:val="24"/>
          <w:rtl/>
        </w:rPr>
        <w:t>.</w:t>
      </w:r>
      <w:r>
        <w:rPr>
          <w:rFonts w:ascii="David" w:eastAsia="Calibri" w:hAnsi="David" w:cs="David"/>
          <w:sz w:val="24"/>
          <w:szCs w:val="24"/>
          <w:rtl/>
        </w:rPr>
        <w:t xml:space="preserve"> </w:t>
      </w:r>
    </w:p>
    <w:p w:rsidR="005A3BC6" w:rsidRDefault="005A3BC6" w:rsidP="005A3BC6">
      <w:pPr>
        <w:pStyle w:val="af0"/>
        <w:numPr>
          <w:ilvl w:val="0"/>
          <w:numId w:val="8"/>
        </w:numPr>
        <w:spacing w:before="240" w:after="240" w:line="360" w:lineRule="auto"/>
        <w:jc w:val="both"/>
        <w:rPr>
          <w:rFonts w:ascii="David" w:eastAsia="Calibri" w:hAnsi="David" w:cs="David"/>
          <w:sz w:val="24"/>
          <w:szCs w:val="24"/>
        </w:rPr>
      </w:pPr>
      <w:r>
        <w:rPr>
          <w:rFonts w:ascii="David" w:eastAsia="Calibri" w:hAnsi="David" w:cs="David"/>
          <w:sz w:val="24"/>
          <w:szCs w:val="24"/>
          <w:rtl/>
        </w:rPr>
        <w:t>בבניית הקומה השנייה שתשמש כביתם של הצדדים, עולה בקנה אחד עם ההיגיון הכלכלי.</w:t>
      </w:r>
    </w:p>
    <w:p w:rsidR="005A3BC6" w:rsidRDefault="005A3BC6" w:rsidP="005A3BC6">
      <w:pPr>
        <w:pStyle w:val="af0"/>
        <w:numPr>
          <w:ilvl w:val="0"/>
          <w:numId w:val="8"/>
        </w:numPr>
        <w:spacing w:before="240" w:after="240" w:line="360" w:lineRule="auto"/>
        <w:jc w:val="both"/>
        <w:rPr>
          <w:rFonts w:ascii="David" w:eastAsia="Calibri" w:hAnsi="David" w:cs="David"/>
          <w:sz w:val="24"/>
          <w:szCs w:val="24"/>
        </w:rPr>
      </w:pPr>
      <w:r>
        <w:rPr>
          <w:rFonts w:ascii="David" w:eastAsia="Calibri" w:hAnsi="David" w:cs="David"/>
          <w:sz w:val="24"/>
          <w:szCs w:val="24"/>
          <w:rtl/>
        </w:rPr>
        <w:t>הקלטת השיחה בין האישה והאיש התומכת לחלוטין בגרסת האישה כי התשלום החודשי בסך של 3,900 ₪ שולם כהשתתפות בני הזוג בבניית הקומה השנייה.</w:t>
      </w:r>
    </w:p>
    <w:p w:rsidR="005A3BC6" w:rsidRDefault="005A3BC6" w:rsidP="005A3BC6">
      <w:pPr>
        <w:pStyle w:val="af0"/>
        <w:numPr>
          <w:ilvl w:val="0"/>
          <w:numId w:val="8"/>
        </w:numPr>
        <w:spacing w:before="240" w:after="240" w:line="360" w:lineRule="auto"/>
        <w:jc w:val="both"/>
        <w:rPr>
          <w:rFonts w:ascii="David" w:eastAsia="Calibri" w:hAnsi="David" w:cs="David"/>
          <w:sz w:val="24"/>
          <w:szCs w:val="24"/>
        </w:rPr>
      </w:pPr>
      <w:r>
        <w:rPr>
          <w:rFonts w:ascii="David" w:eastAsia="Calibri" w:hAnsi="David" w:cs="David"/>
          <w:sz w:val="24"/>
          <w:szCs w:val="24"/>
          <w:rtl/>
        </w:rPr>
        <w:t>החוזים, החשבונות, הקבלות והוכחת התשלומים שהציגה אמו של האיש אינם סותרים מסקנה זו. אין מחלוקת שהורי האיש ניהלו את הבנייה ושילמו את רוב התשלומים. בני הזוג השתתפו בעלות הבנייה על ידי העברת סך של 3,900 ₪ מדי חודש לאביו של האיש ומשיכת כספים במזומן לצורך תשלום לקבלנים.</w:t>
      </w:r>
    </w:p>
    <w:p w:rsidR="005A3BC6" w:rsidRDefault="005A3BC6" w:rsidP="005A3BC6">
      <w:pPr>
        <w:spacing w:before="240" w:after="240" w:line="360" w:lineRule="auto"/>
        <w:ind w:left="340"/>
        <w:jc w:val="both"/>
        <w:rPr>
          <w:rFonts w:ascii="David" w:eastAsia="Calibri" w:hAnsi="David"/>
          <w:b/>
          <w:bCs/>
          <w:u w:val="single"/>
        </w:rPr>
      </w:pPr>
      <w:r>
        <w:rPr>
          <w:rFonts w:ascii="David" w:eastAsia="Calibri" w:hAnsi="David"/>
          <w:b/>
          <w:bCs/>
          <w:u w:val="single"/>
          <w:rtl/>
        </w:rPr>
        <w:t>מעורבות בני הזוג בהליך הבניה</w:t>
      </w:r>
    </w:p>
    <w:p w:rsidR="005A3BC6" w:rsidRDefault="005A3BC6" w:rsidP="005A3BC6">
      <w:pPr>
        <w:pStyle w:val="af0"/>
        <w:numPr>
          <w:ilvl w:val="0"/>
          <w:numId w:val="2"/>
        </w:numPr>
        <w:spacing w:before="240" w:after="240" w:line="360" w:lineRule="auto"/>
        <w:ind w:left="1060" w:hanging="720"/>
        <w:jc w:val="both"/>
        <w:rPr>
          <w:rFonts w:ascii="David" w:eastAsia="Calibri" w:hAnsi="David" w:cs="David"/>
          <w:sz w:val="24"/>
          <w:szCs w:val="24"/>
        </w:rPr>
      </w:pPr>
      <w:r>
        <w:rPr>
          <w:rFonts w:ascii="David" w:eastAsia="Calibri" w:hAnsi="David" w:cs="David"/>
          <w:sz w:val="24"/>
          <w:szCs w:val="24"/>
          <w:rtl/>
        </w:rPr>
        <w:t>אמו של האיש העידה כי היא ובעלה המנוח תכננו, ארגנו, חתמו על חוזים עם בעלי מקצוע וביצעו את רוב הבניה, אך האיש עצמו היה מעורב אף הוא ואמו העידה כי ערכה את תכניות כך שיתאימו לצרכי בני הזוג:</w:t>
      </w:r>
    </w:p>
    <w:p w:rsidR="005A3BC6" w:rsidRDefault="005A3BC6" w:rsidP="00BF43B0">
      <w:pPr>
        <w:pStyle w:val="David"/>
        <w:ind w:left="1440" w:hanging="720"/>
        <w:rPr>
          <w:b/>
          <w:bCs/>
        </w:rPr>
      </w:pPr>
      <w:r>
        <w:rPr>
          <w:b/>
          <w:bCs/>
          <w:rtl/>
        </w:rPr>
        <w:t>"ש.</w:t>
      </w:r>
      <w:r>
        <w:rPr>
          <w:b/>
          <w:bCs/>
          <w:rtl/>
        </w:rPr>
        <w:tab/>
        <w:t>מי תכנן ומי שילם ויזם והיה עם פועלים, איזה כספים קיבלתם מ</w:t>
      </w:r>
      <w:r w:rsidR="00BF43B0">
        <w:rPr>
          <w:rFonts w:hint="cs"/>
          <w:b/>
          <w:bCs/>
          <w:rtl/>
        </w:rPr>
        <w:t>***</w:t>
      </w:r>
      <w:r>
        <w:rPr>
          <w:b/>
          <w:bCs/>
          <w:rtl/>
        </w:rPr>
        <w:t xml:space="preserve">? </w:t>
      </w:r>
    </w:p>
    <w:p w:rsidR="005A3BC6" w:rsidRDefault="005A3BC6" w:rsidP="00BF43B0">
      <w:pPr>
        <w:pStyle w:val="David"/>
        <w:ind w:left="1440" w:hanging="720"/>
        <w:rPr>
          <w:b/>
          <w:bCs/>
        </w:rPr>
      </w:pPr>
      <w:r>
        <w:rPr>
          <w:b/>
          <w:bCs/>
          <w:rtl/>
        </w:rPr>
        <w:t>ת.</w:t>
      </w:r>
      <w:r>
        <w:rPr>
          <w:b/>
          <w:bCs/>
          <w:rtl/>
        </w:rPr>
        <w:tab/>
        <w:t>אני תכננתי. אני רציתי ש</w:t>
      </w:r>
      <w:r w:rsidR="00BF43B0">
        <w:rPr>
          <w:rFonts w:hint="cs"/>
          <w:b/>
          <w:bCs/>
          <w:rtl/>
        </w:rPr>
        <w:t>****</w:t>
      </w:r>
      <w:r>
        <w:rPr>
          <w:b/>
          <w:bCs/>
          <w:rtl/>
        </w:rPr>
        <w:t xml:space="preserve"> תראה תכנון שיהיה לה נח אז היא אמרה שהיא לא מתערבת כי היא לא מבינה בזה ושנעשה מה שנרצה. זה שלנו. אני הסכמתי ולא שאלתי אותה יותר. הכסף, קיבלנו פיצויים התחלנו עם הקבלנים. חיפשנו קבלנים שהיה לנו בניסיון של קומה ראשונה. אז ידענו איך זה הולך שלב שלב. אני הבאתי קבלנים ובעלי יותר עשה את הביצוע. </w:t>
      </w:r>
    </w:p>
    <w:p w:rsidR="005A3BC6" w:rsidRDefault="005A3BC6" w:rsidP="005A3BC6">
      <w:pPr>
        <w:pStyle w:val="David"/>
        <w:ind w:left="1440" w:hanging="720"/>
        <w:rPr>
          <w:b/>
          <w:bCs/>
          <w:rtl/>
        </w:rPr>
      </w:pPr>
      <w:r>
        <w:rPr>
          <w:b/>
          <w:bCs/>
          <w:rtl/>
        </w:rPr>
        <w:t>ש.</w:t>
      </w:r>
      <w:r>
        <w:rPr>
          <w:b/>
          <w:bCs/>
          <w:rtl/>
        </w:rPr>
        <w:tab/>
        <w:t xml:space="preserve">היה לו זמן לזה? </w:t>
      </w:r>
    </w:p>
    <w:p w:rsidR="009B0F56" w:rsidRDefault="009B0F56" w:rsidP="00937B91">
      <w:pPr>
        <w:pStyle w:val="David"/>
        <w:ind w:left="1440" w:hanging="720"/>
        <w:rPr>
          <w:b/>
          <w:bCs/>
          <w:rtl/>
        </w:rPr>
      </w:pPr>
    </w:p>
    <w:p w:rsidR="00937B91" w:rsidRDefault="005A3BC6" w:rsidP="00937B91">
      <w:pPr>
        <w:pStyle w:val="David"/>
        <w:ind w:left="1440" w:hanging="720"/>
        <w:rPr>
          <w:b/>
          <w:bCs/>
          <w:rtl/>
        </w:rPr>
      </w:pPr>
      <w:r>
        <w:rPr>
          <w:b/>
          <w:bCs/>
          <w:rtl/>
        </w:rPr>
        <w:t>ת.</w:t>
      </w:r>
      <w:r>
        <w:rPr>
          <w:b/>
          <w:bCs/>
          <w:rtl/>
        </w:rPr>
        <w:tab/>
        <w:t>הוא יצא לפנסיה מוקדמת. הוא התחיל את הבניה יחד עם הנכדה. ככה שלב שלב. עשינו קודם כל שלד. אינס</w:t>
      </w:r>
      <w:r w:rsidR="00972DD6">
        <w:rPr>
          <w:b/>
          <w:bCs/>
          <w:rtl/>
        </w:rPr>
        <w:t>ט</w:t>
      </w:r>
      <w:r w:rsidR="00937B91">
        <w:rPr>
          <w:rFonts w:hint="cs"/>
          <w:b/>
          <w:bCs/>
          <w:rtl/>
        </w:rPr>
        <w:t>ל</w:t>
      </w:r>
      <w:r>
        <w:rPr>
          <w:b/>
          <w:bCs/>
          <w:rtl/>
        </w:rPr>
        <w:t xml:space="preserve">ציה ושאר הדברים. יש לנו חוזים. כל המסמכים שהיו והם נמצאים בתיק . הכל רואים בחשבון. אף פעם לא לקחנו הלוואה. לא היה בכלל מחשבה לזו.  לגבי זה שעשינו בשלבים, היה קטע שהגענו לגמר הבית. שזה כבר יותר דברים פנימיים בתוך הקומה עצמה. כמו דלתות מטבח, דברים סניטרים. </w:t>
      </w:r>
    </w:p>
    <w:p w:rsidR="00937B91" w:rsidRDefault="00937B91" w:rsidP="00937B91">
      <w:pPr>
        <w:pStyle w:val="David"/>
        <w:ind w:left="1440" w:hanging="720"/>
        <w:rPr>
          <w:b/>
          <w:bCs/>
          <w:rtl/>
        </w:rPr>
      </w:pPr>
    </w:p>
    <w:p w:rsidR="005A3BC6" w:rsidRDefault="005A3BC6" w:rsidP="00937B91">
      <w:pPr>
        <w:pStyle w:val="David"/>
        <w:ind w:left="1440"/>
        <w:rPr>
          <w:b/>
          <w:bCs/>
          <w:rtl/>
        </w:rPr>
      </w:pPr>
      <w:r>
        <w:rPr>
          <w:b/>
          <w:bCs/>
          <w:rtl/>
        </w:rPr>
        <w:t xml:space="preserve">בעלי הסתכל על הכסף והיה ויכוח עם הבן. הבן אמר שאפשר לשפר ובעלי אמר שאין לו זמן גם לשמור על הבניה וגם לחפש כל מיני דברים. אז הבן שלי הוא לקח לעצמו. הוא קצת שינה דלתות שבעלי הזמין. המטבח שהוא שדרג לא כמו שבעלי רצה לעשות." </w:t>
      </w:r>
      <w:r>
        <w:rPr>
          <w:rtl/>
        </w:rPr>
        <w:t>(עמ' 62 לפרוטוקול שורה 3 ואילך).</w:t>
      </w:r>
    </w:p>
    <w:p w:rsidR="005A3BC6" w:rsidRDefault="005A3BC6" w:rsidP="005A3BC6">
      <w:pPr>
        <w:pStyle w:val="David"/>
        <w:ind w:left="1440" w:hanging="720"/>
        <w:rPr>
          <w:b/>
          <w:bCs/>
          <w:rtl/>
        </w:rPr>
      </w:pPr>
      <w:r>
        <w:rPr>
          <w:b/>
          <w:bCs/>
          <w:rtl/>
        </w:rPr>
        <w:t xml:space="preserve"> </w:t>
      </w:r>
    </w:p>
    <w:p w:rsidR="005A3BC6" w:rsidRDefault="005A3BC6" w:rsidP="009B0F56">
      <w:pPr>
        <w:pStyle w:val="af0"/>
        <w:numPr>
          <w:ilvl w:val="0"/>
          <w:numId w:val="2"/>
        </w:numPr>
        <w:spacing w:before="240" w:after="240" w:line="360" w:lineRule="auto"/>
        <w:ind w:left="1020" w:hanging="680"/>
        <w:jc w:val="both"/>
        <w:rPr>
          <w:rFonts w:ascii="David" w:hAnsi="David" w:cs="David"/>
          <w:sz w:val="24"/>
          <w:szCs w:val="24"/>
          <w:rtl/>
        </w:rPr>
      </w:pPr>
      <w:r>
        <w:rPr>
          <w:rFonts w:ascii="David" w:hAnsi="David" w:cs="David"/>
          <w:sz w:val="24"/>
          <w:szCs w:val="24"/>
          <w:rtl/>
        </w:rPr>
        <w:t xml:space="preserve">עדות זו, על מעורבותו של האיש בתהליך הבניה, עולה בקנה אחד עם העדויות שנשמעו בפני מהן עולה כי בני הזוג היו מעורבים בתהליך הבנייה. כך </w:t>
      </w:r>
      <w:r w:rsidR="009B0F56">
        <w:rPr>
          <w:rFonts w:ascii="David" w:hAnsi="David" w:cs="David" w:hint="cs"/>
          <w:sz w:val="24"/>
          <w:szCs w:val="24"/>
          <w:rtl/>
        </w:rPr>
        <w:t>****</w:t>
      </w:r>
      <w:r>
        <w:rPr>
          <w:rFonts w:ascii="David" w:hAnsi="David" w:cs="David"/>
          <w:sz w:val="24"/>
          <w:szCs w:val="24"/>
          <w:rtl/>
        </w:rPr>
        <w:t xml:space="preserve"> שהתקין מטבח וחדר ארונות בנכס העיד שהאיש הזמין את העבודה אצלו, שבני הזוג הם שבחרו את המטבח ושניהם, האיש והאישה היו נוכחים בעת הפגישה בקומה השנייה ואף שילמו את עלותו חלק במזומן וחלק בשיק. עוד העיד כי לא הכיר את אביו של האיש, אך הוא היה נוכח בבית בעת התקנת המטבח ביחד עם האישה והאישה. (עמ' 24 לפרוטוקול שורה 17 ואילך).</w:t>
      </w:r>
    </w:p>
    <w:p w:rsidR="005A3BC6" w:rsidRDefault="005A3BC6" w:rsidP="005A3BC6">
      <w:pPr>
        <w:spacing w:before="240" w:after="240" w:line="360" w:lineRule="auto"/>
        <w:ind w:left="340"/>
        <w:jc w:val="both"/>
        <w:rPr>
          <w:rFonts w:ascii="David" w:eastAsia="Calibri" w:hAnsi="David"/>
          <w:b/>
          <w:bCs/>
          <w:u w:val="single"/>
        </w:rPr>
      </w:pPr>
      <w:r>
        <w:rPr>
          <w:rFonts w:ascii="David" w:eastAsia="Calibri" w:hAnsi="David"/>
          <w:b/>
          <w:bCs/>
          <w:u w:val="single"/>
          <w:rtl/>
        </w:rPr>
        <w:t>הסכם שכירות</w:t>
      </w:r>
    </w:p>
    <w:p w:rsidR="005A3BC6" w:rsidRDefault="005A3BC6" w:rsidP="005A3BC6">
      <w:pPr>
        <w:pStyle w:val="af0"/>
        <w:numPr>
          <w:ilvl w:val="0"/>
          <w:numId w:val="2"/>
        </w:numPr>
        <w:spacing w:before="240" w:after="240" w:line="360" w:lineRule="auto"/>
        <w:ind w:left="1060" w:hanging="720"/>
        <w:jc w:val="both"/>
        <w:rPr>
          <w:rFonts w:ascii="David" w:eastAsia="Calibri" w:hAnsi="David" w:cs="David"/>
          <w:sz w:val="24"/>
          <w:szCs w:val="24"/>
        </w:rPr>
      </w:pPr>
      <w:r>
        <w:rPr>
          <w:rFonts w:ascii="David" w:eastAsia="Calibri" w:hAnsi="David" w:cs="David"/>
          <w:sz w:val="24"/>
          <w:szCs w:val="24"/>
          <w:rtl/>
        </w:rPr>
        <w:t xml:space="preserve">האיש העיד כי בני הזוג לא חתמו על הסכם שכירות עם אביו: </w:t>
      </w:r>
      <w:r>
        <w:rPr>
          <w:rFonts w:ascii="David" w:eastAsia="Calibri" w:hAnsi="David" w:cs="David"/>
          <w:b/>
          <w:bCs/>
          <w:sz w:val="24"/>
          <w:szCs w:val="24"/>
          <w:rtl/>
        </w:rPr>
        <w:t xml:space="preserve">"אני אמרתי שיש הסכם שנעשה ביני לבין ההורים אבל לא כתוב." </w:t>
      </w:r>
      <w:r>
        <w:rPr>
          <w:rFonts w:ascii="David" w:eastAsia="Calibri" w:hAnsi="David" w:cs="David"/>
          <w:sz w:val="24"/>
          <w:szCs w:val="24"/>
          <w:rtl/>
        </w:rPr>
        <w:t>(עמ' 50 לפרוטוקול שורה 22 ואילך).</w:t>
      </w:r>
    </w:p>
    <w:p w:rsidR="005A3BC6" w:rsidRDefault="005A3BC6" w:rsidP="005A3BC6">
      <w:pPr>
        <w:spacing w:before="240" w:after="240" w:line="360" w:lineRule="auto"/>
        <w:ind w:left="340"/>
        <w:jc w:val="both"/>
        <w:rPr>
          <w:rFonts w:ascii="David" w:eastAsia="Calibri" w:hAnsi="David"/>
          <w:b/>
          <w:bCs/>
          <w:u w:val="single"/>
        </w:rPr>
      </w:pPr>
      <w:r>
        <w:rPr>
          <w:rFonts w:ascii="David" w:eastAsia="Calibri" w:hAnsi="David"/>
          <w:b/>
          <w:bCs/>
          <w:u w:val="single"/>
          <w:rtl/>
        </w:rPr>
        <w:t>תקופת התשלום</w:t>
      </w:r>
    </w:p>
    <w:p w:rsidR="005A3BC6" w:rsidRDefault="005A3BC6" w:rsidP="005A3BC6">
      <w:pPr>
        <w:pStyle w:val="af0"/>
        <w:numPr>
          <w:ilvl w:val="0"/>
          <w:numId w:val="2"/>
        </w:numPr>
        <w:spacing w:before="240" w:after="240" w:line="360" w:lineRule="auto"/>
        <w:ind w:left="1060" w:hanging="720"/>
        <w:jc w:val="both"/>
        <w:rPr>
          <w:rFonts w:ascii="David" w:eastAsia="Calibri" w:hAnsi="David" w:cs="David"/>
          <w:sz w:val="24"/>
          <w:szCs w:val="24"/>
        </w:rPr>
      </w:pPr>
      <w:r>
        <w:rPr>
          <w:rFonts w:ascii="David" w:eastAsia="Calibri" w:hAnsi="David" w:cs="David"/>
          <w:sz w:val="24"/>
          <w:szCs w:val="24"/>
          <w:rtl/>
        </w:rPr>
        <w:t xml:space="preserve">כהוכחה לכך שהסך של 3,900 ₪ שולם בעבור החזר ההלוואה לאביו של האיש היא מעידה: </w:t>
      </w:r>
      <w:r>
        <w:rPr>
          <w:rFonts w:ascii="David" w:eastAsia="Calibri" w:hAnsi="David" w:cs="David"/>
          <w:b/>
          <w:bCs/>
          <w:sz w:val="24"/>
          <w:szCs w:val="24"/>
          <w:rtl/>
        </w:rPr>
        <w:t>"נכנסנו לבית ב – 3/2015 ולשלם התחלנו ב – 12/2013 זה לא יכול להיות דמי שכירות."</w:t>
      </w:r>
      <w:r>
        <w:rPr>
          <w:rFonts w:ascii="David" w:eastAsia="Calibri" w:hAnsi="David" w:cs="David"/>
          <w:sz w:val="24"/>
          <w:szCs w:val="24"/>
          <w:rtl/>
        </w:rPr>
        <w:t xml:space="preserve"> (עמ' 10 לפרוטוקול שורה 14 ואילך).</w:t>
      </w:r>
    </w:p>
    <w:p w:rsidR="008E5C3F" w:rsidRDefault="008E5C3F" w:rsidP="008E5C3F">
      <w:pPr>
        <w:pStyle w:val="af0"/>
        <w:spacing w:before="240" w:after="240" w:line="360" w:lineRule="auto"/>
        <w:ind w:left="1060"/>
        <w:jc w:val="both"/>
        <w:rPr>
          <w:rFonts w:ascii="David" w:eastAsia="Calibri" w:hAnsi="David" w:cs="David"/>
          <w:sz w:val="24"/>
          <w:szCs w:val="24"/>
        </w:rPr>
      </w:pPr>
    </w:p>
    <w:p w:rsidR="005A3BC6" w:rsidRDefault="005A3BC6" w:rsidP="005A3BC6">
      <w:pPr>
        <w:pStyle w:val="af0"/>
        <w:numPr>
          <w:ilvl w:val="0"/>
          <w:numId w:val="2"/>
        </w:numPr>
        <w:spacing w:before="240" w:after="240" w:line="360" w:lineRule="auto"/>
        <w:ind w:left="1060" w:hanging="720"/>
        <w:jc w:val="both"/>
        <w:rPr>
          <w:rFonts w:ascii="David" w:eastAsia="Calibri" w:hAnsi="David" w:cs="David"/>
          <w:sz w:val="24"/>
          <w:szCs w:val="24"/>
        </w:rPr>
      </w:pPr>
      <w:r>
        <w:rPr>
          <w:rFonts w:ascii="David" w:eastAsia="Calibri" w:hAnsi="David" w:cs="David"/>
          <w:sz w:val="24"/>
          <w:szCs w:val="24"/>
          <w:rtl/>
        </w:rPr>
        <w:t xml:space="preserve">ב – 8/2019 שילמו בני הזוג את התשלום האחרון בסך של 3,900 ₪, אך המשיכו להתגורר יחד בנכס עד לחודש 4/2021 – עת עזבה האישה את הבית. האיש העיד: </w:t>
      </w:r>
      <w:r>
        <w:rPr>
          <w:rFonts w:ascii="David" w:eastAsia="Calibri" w:hAnsi="David" w:cs="David"/>
          <w:b/>
          <w:bCs/>
          <w:sz w:val="24"/>
          <w:szCs w:val="24"/>
          <w:rtl/>
        </w:rPr>
        <w:t>"עד 8/2019 שילמנו."</w:t>
      </w:r>
      <w:r>
        <w:rPr>
          <w:rFonts w:ascii="David" w:eastAsia="Calibri" w:hAnsi="David" w:cs="David"/>
          <w:sz w:val="24"/>
          <w:szCs w:val="24"/>
          <w:rtl/>
        </w:rPr>
        <w:t xml:space="preserve"> ולשאלה האם המשכתם לגור בדירה ענה: </w:t>
      </w:r>
      <w:r>
        <w:rPr>
          <w:rFonts w:ascii="David" w:eastAsia="Calibri" w:hAnsi="David" w:cs="David"/>
          <w:b/>
          <w:bCs/>
          <w:sz w:val="24"/>
          <w:szCs w:val="24"/>
          <w:rtl/>
        </w:rPr>
        <w:t>"בוודאי</w:t>
      </w:r>
      <w:r>
        <w:rPr>
          <w:rFonts w:ascii="David" w:eastAsia="Calibri" w:hAnsi="David" w:cs="David"/>
          <w:sz w:val="24"/>
          <w:szCs w:val="24"/>
          <w:rtl/>
        </w:rPr>
        <w:t>" (עמ' 54 לפרוטוקול שורה 26 ואילך).</w:t>
      </w:r>
    </w:p>
    <w:p w:rsidR="008E5C3F" w:rsidRDefault="008E5C3F" w:rsidP="008E5C3F">
      <w:pPr>
        <w:pStyle w:val="af0"/>
        <w:spacing w:before="240" w:after="240" w:line="360" w:lineRule="auto"/>
        <w:ind w:left="1060"/>
        <w:jc w:val="both"/>
        <w:rPr>
          <w:rFonts w:ascii="David" w:eastAsia="Calibri" w:hAnsi="David" w:cs="David"/>
          <w:sz w:val="24"/>
          <w:szCs w:val="24"/>
        </w:rPr>
      </w:pPr>
    </w:p>
    <w:p w:rsidR="005A3BC6" w:rsidRDefault="005A3BC6" w:rsidP="005A3BC6">
      <w:pPr>
        <w:pStyle w:val="af0"/>
        <w:numPr>
          <w:ilvl w:val="0"/>
          <w:numId w:val="2"/>
        </w:numPr>
        <w:spacing w:before="240" w:after="240" w:line="360" w:lineRule="auto"/>
        <w:ind w:left="1060" w:hanging="720"/>
        <w:jc w:val="both"/>
        <w:rPr>
          <w:rFonts w:ascii="David" w:eastAsia="Calibri" w:hAnsi="David" w:cs="David"/>
          <w:b/>
          <w:bCs/>
          <w:sz w:val="24"/>
          <w:szCs w:val="24"/>
        </w:rPr>
      </w:pPr>
      <w:r>
        <w:rPr>
          <w:rFonts w:ascii="David" w:eastAsia="Calibri" w:hAnsi="David" w:cs="David"/>
          <w:b/>
          <w:bCs/>
          <w:sz w:val="24"/>
          <w:szCs w:val="24"/>
          <w:rtl/>
        </w:rPr>
        <w:t>מכאן שאין קשר ישיר בין תקופת החיוב לבין מגורי בני הזוג בקומה השנייה.</w:t>
      </w:r>
    </w:p>
    <w:p w:rsidR="008E5C3F" w:rsidRDefault="008E5C3F" w:rsidP="008E5C3F">
      <w:pPr>
        <w:pStyle w:val="af0"/>
        <w:spacing w:before="240" w:after="240" w:line="360" w:lineRule="auto"/>
        <w:ind w:left="1060"/>
        <w:jc w:val="both"/>
        <w:rPr>
          <w:rFonts w:ascii="David" w:eastAsia="Calibri" w:hAnsi="David" w:cs="David"/>
          <w:b/>
          <w:bCs/>
          <w:sz w:val="24"/>
          <w:szCs w:val="24"/>
        </w:rPr>
      </w:pPr>
    </w:p>
    <w:p w:rsidR="005A3BC6" w:rsidRDefault="005A3BC6" w:rsidP="00820414">
      <w:pPr>
        <w:pStyle w:val="af0"/>
        <w:numPr>
          <w:ilvl w:val="0"/>
          <w:numId w:val="2"/>
        </w:numPr>
        <w:spacing w:before="240" w:after="240" w:line="360" w:lineRule="auto"/>
        <w:ind w:left="1060" w:hanging="720"/>
        <w:jc w:val="both"/>
        <w:rPr>
          <w:rFonts w:ascii="David" w:eastAsia="Calibri" w:hAnsi="David" w:cs="David"/>
          <w:b/>
          <w:bCs/>
          <w:sz w:val="24"/>
          <w:szCs w:val="24"/>
        </w:rPr>
      </w:pPr>
      <w:r>
        <w:rPr>
          <w:rFonts w:ascii="David" w:eastAsia="Calibri" w:hAnsi="David" w:cs="David"/>
          <w:sz w:val="24"/>
          <w:szCs w:val="24"/>
          <w:rtl/>
        </w:rPr>
        <w:t xml:space="preserve">האישה הסבירה כי </w:t>
      </w:r>
      <w:r>
        <w:rPr>
          <w:rFonts w:ascii="David" w:eastAsia="Calibri" w:hAnsi="David" w:cs="David"/>
          <w:b/>
          <w:bCs/>
          <w:sz w:val="24"/>
          <w:szCs w:val="24"/>
          <w:rtl/>
        </w:rPr>
        <w:t xml:space="preserve">"ברגע שאבא של </w:t>
      </w:r>
      <w:r w:rsidR="00820414">
        <w:rPr>
          <w:rFonts w:ascii="David" w:eastAsia="Calibri" w:hAnsi="David" w:cs="David" w:hint="cs"/>
          <w:b/>
          <w:bCs/>
          <w:sz w:val="24"/>
          <w:szCs w:val="24"/>
          <w:rtl/>
        </w:rPr>
        <w:t>****</w:t>
      </w:r>
      <w:r>
        <w:rPr>
          <w:rFonts w:ascii="David" w:eastAsia="Calibri" w:hAnsi="David" w:cs="David"/>
          <w:b/>
          <w:bCs/>
          <w:sz w:val="24"/>
          <w:szCs w:val="24"/>
          <w:rtl/>
        </w:rPr>
        <w:t xml:space="preserve"> חלה הוא וויתר על השארית שנשארה, היינו אמורים לשלם עוד 9.5 שנים."</w:t>
      </w:r>
      <w:r>
        <w:rPr>
          <w:rFonts w:ascii="David" w:eastAsia="Calibri" w:hAnsi="David" w:cs="David"/>
          <w:sz w:val="24"/>
          <w:szCs w:val="24"/>
          <w:rtl/>
        </w:rPr>
        <w:t xml:space="preserve"> (עמ' 8 לפרוטוקול שורה 4 ואילך). </w:t>
      </w:r>
    </w:p>
    <w:p w:rsidR="008E5C3F" w:rsidRDefault="008E5C3F" w:rsidP="008E5C3F">
      <w:pPr>
        <w:pStyle w:val="af0"/>
        <w:spacing w:before="240" w:after="240" w:line="360" w:lineRule="auto"/>
        <w:ind w:left="1060"/>
        <w:jc w:val="both"/>
        <w:rPr>
          <w:rFonts w:ascii="David" w:eastAsia="Calibri" w:hAnsi="David" w:cs="David"/>
          <w:b/>
          <w:bCs/>
          <w:sz w:val="24"/>
          <w:szCs w:val="24"/>
        </w:rPr>
      </w:pPr>
    </w:p>
    <w:p w:rsidR="00937B91" w:rsidRPr="00937B91" w:rsidRDefault="005A3BC6" w:rsidP="005A3BC6">
      <w:pPr>
        <w:pStyle w:val="af0"/>
        <w:numPr>
          <w:ilvl w:val="0"/>
          <w:numId w:val="2"/>
        </w:numPr>
        <w:spacing w:before="240" w:after="240" w:line="360" w:lineRule="auto"/>
        <w:ind w:left="1060" w:hanging="720"/>
        <w:jc w:val="both"/>
        <w:rPr>
          <w:rFonts w:ascii="David" w:eastAsia="Calibri" w:hAnsi="David" w:cs="David"/>
          <w:b/>
          <w:bCs/>
          <w:sz w:val="24"/>
          <w:szCs w:val="24"/>
        </w:rPr>
      </w:pPr>
      <w:r>
        <w:rPr>
          <w:rFonts w:ascii="David" w:eastAsia="Calibri" w:hAnsi="David" w:cs="David"/>
          <w:sz w:val="24"/>
          <w:szCs w:val="24"/>
          <w:rtl/>
        </w:rPr>
        <w:t>אמו של האיש מסבירה כי:</w:t>
      </w:r>
      <w:r>
        <w:rPr>
          <w:rFonts w:ascii="David" w:hAnsi="David" w:cs="David"/>
          <w:b/>
          <w:bCs/>
          <w:sz w:val="24"/>
          <w:szCs w:val="24"/>
          <w:rtl/>
        </w:rPr>
        <w:t xml:space="preserve"> "הם התחילו לשלם 3,900 ₪ בסך הכל מדצמבר של 2013. הפסיקו ב-2019 באוגוסט. זה בדיוק היתה לבעלי מחלה. מחלה מאד קשה. היינו הרבה </w:t>
      </w:r>
    </w:p>
    <w:p w:rsidR="008E5C3F" w:rsidRPr="008E5C3F" w:rsidRDefault="005A3BC6" w:rsidP="00937B91">
      <w:pPr>
        <w:pStyle w:val="af0"/>
        <w:spacing w:before="240" w:after="240" w:line="360" w:lineRule="auto"/>
        <w:ind w:left="1060"/>
        <w:jc w:val="both"/>
        <w:rPr>
          <w:rFonts w:ascii="David" w:eastAsia="Calibri" w:hAnsi="David" w:cs="David"/>
          <w:b/>
          <w:bCs/>
          <w:sz w:val="24"/>
          <w:szCs w:val="24"/>
        </w:rPr>
      </w:pPr>
      <w:r>
        <w:rPr>
          <w:rFonts w:ascii="David" w:hAnsi="David" w:cs="David"/>
          <w:b/>
          <w:bCs/>
          <w:sz w:val="24"/>
          <w:szCs w:val="24"/>
          <w:rtl/>
        </w:rPr>
        <w:t xml:space="preserve">זמן בבית החולים.  בעל הבית מהעבודה שלי הוא הסכים לתת לי לעבוד מהבית. רציתי להתפטר אבל הוא לא הסכים.  עבדתי בבית בשביל להחזיק את בעלי שהוא היה  במצב לא טוב (בוכה). בעלי ראה שלושה נכדים.  התחילו בעיות עם הבן וכלתי. עשו דברים לא </w:t>
      </w:r>
    </w:p>
    <w:p w:rsidR="005A3BC6" w:rsidRDefault="005A3BC6" w:rsidP="008E5C3F">
      <w:pPr>
        <w:pStyle w:val="af0"/>
        <w:spacing w:before="240" w:after="240" w:line="360" w:lineRule="auto"/>
        <w:ind w:left="1060"/>
        <w:jc w:val="both"/>
        <w:rPr>
          <w:rFonts w:ascii="David" w:eastAsia="Calibri" w:hAnsi="David" w:cs="David"/>
          <w:b/>
          <w:bCs/>
          <w:sz w:val="24"/>
          <w:szCs w:val="24"/>
        </w:rPr>
      </w:pPr>
      <w:r>
        <w:rPr>
          <w:rFonts w:ascii="David" w:hAnsi="David" w:cs="David"/>
          <w:b/>
          <w:bCs/>
          <w:sz w:val="24"/>
          <w:szCs w:val="24"/>
          <w:rtl/>
        </w:rPr>
        <w:t xml:space="preserve">יפים. צעקות אחד על השני. בעלי אמר שבוא נעשה הפסקה לתשלום אולי חסר כסף בבית ולתת להם פינוק וקשה לגדל שלושה ילדים אפילו שאני הייתי עוזרת עדיין לילדים, נעשה קצת פחות כי הייתי צריכה לתת יותר זמן לבעלי.  הוא אמר להפסיק להם את התשלום אולי לעזור להם ליחסים. הפסקנו לקבל מהם כסף." </w:t>
      </w:r>
      <w:r>
        <w:rPr>
          <w:rFonts w:ascii="David" w:hAnsi="David" w:cs="David"/>
          <w:sz w:val="24"/>
          <w:szCs w:val="24"/>
          <w:rtl/>
        </w:rPr>
        <w:t>(עמ' 63 שורה 1 ואילך).</w:t>
      </w:r>
      <w:r>
        <w:rPr>
          <w:rFonts w:ascii="David" w:hAnsi="David" w:cs="David"/>
          <w:b/>
          <w:bCs/>
          <w:sz w:val="24"/>
          <w:szCs w:val="24"/>
          <w:rtl/>
        </w:rPr>
        <w:t xml:space="preserve"> </w:t>
      </w:r>
    </w:p>
    <w:p w:rsidR="005A3BC6" w:rsidRDefault="005A3BC6" w:rsidP="005A3BC6">
      <w:pPr>
        <w:spacing w:before="240" w:after="240" w:line="360" w:lineRule="auto"/>
        <w:ind w:left="340"/>
        <w:jc w:val="both"/>
        <w:rPr>
          <w:rFonts w:ascii="David" w:eastAsia="Calibri" w:hAnsi="David"/>
          <w:b/>
          <w:bCs/>
          <w:u w:val="single"/>
        </w:rPr>
      </w:pPr>
      <w:r>
        <w:rPr>
          <w:rFonts w:ascii="David" w:eastAsia="Calibri" w:hAnsi="David"/>
          <w:b/>
          <w:bCs/>
          <w:u w:val="single"/>
          <w:rtl/>
        </w:rPr>
        <w:t>האם שילמו בני הזוג את הוצאות אחזקת הקומה השנייה מעבר להחזר בסך של 3,900 ₪?</w:t>
      </w:r>
    </w:p>
    <w:p w:rsidR="005A3BC6" w:rsidRDefault="005A3BC6" w:rsidP="005A3BC6">
      <w:pPr>
        <w:pStyle w:val="af0"/>
        <w:numPr>
          <w:ilvl w:val="0"/>
          <w:numId w:val="2"/>
        </w:numPr>
        <w:spacing w:before="240" w:after="240" w:line="360" w:lineRule="auto"/>
        <w:ind w:left="1060" w:hanging="720"/>
        <w:jc w:val="both"/>
        <w:rPr>
          <w:rFonts w:ascii="David" w:eastAsia="Calibri" w:hAnsi="David" w:cs="David"/>
          <w:sz w:val="24"/>
          <w:szCs w:val="24"/>
        </w:rPr>
      </w:pPr>
      <w:r>
        <w:rPr>
          <w:rFonts w:ascii="David" w:eastAsia="Calibri" w:hAnsi="David" w:cs="David"/>
          <w:sz w:val="24"/>
          <w:szCs w:val="24"/>
          <w:rtl/>
        </w:rPr>
        <w:t>האישה טוענת כי בנוסף להחזר ההלוואה שילמו בני הזוג את הוצאות אחזקת הקומה השנייה.</w:t>
      </w:r>
    </w:p>
    <w:p w:rsidR="008E5C3F" w:rsidRDefault="008E5C3F" w:rsidP="008E5C3F">
      <w:pPr>
        <w:pStyle w:val="af0"/>
        <w:spacing w:before="240" w:after="240" w:line="360" w:lineRule="auto"/>
        <w:ind w:left="1060"/>
        <w:jc w:val="both"/>
        <w:rPr>
          <w:rFonts w:ascii="David" w:eastAsia="Calibri" w:hAnsi="David" w:cs="David"/>
          <w:sz w:val="24"/>
          <w:szCs w:val="24"/>
        </w:rPr>
      </w:pPr>
    </w:p>
    <w:p w:rsidR="005A3BC6" w:rsidRDefault="005A3BC6" w:rsidP="00820414">
      <w:pPr>
        <w:pStyle w:val="af0"/>
        <w:numPr>
          <w:ilvl w:val="0"/>
          <w:numId w:val="2"/>
        </w:numPr>
        <w:spacing w:before="240" w:after="240" w:line="360" w:lineRule="auto"/>
        <w:ind w:left="1060" w:hanging="720"/>
        <w:jc w:val="both"/>
        <w:rPr>
          <w:rFonts w:ascii="David" w:eastAsia="Calibri" w:hAnsi="David" w:cs="David"/>
          <w:sz w:val="24"/>
          <w:szCs w:val="24"/>
        </w:rPr>
      </w:pPr>
      <w:r>
        <w:rPr>
          <w:rFonts w:ascii="David" w:eastAsia="Calibri" w:hAnsi="David" w:cs="David"/>
          <w:sz w:val="24"/>
          <w:szCs w:val="24"/>
          <w:rtl/>
        </w:rPr>
        <w:t xml:space="preserve">האישה העידה שמשנת 2012, עוד טרם החתונה התגוררו בקומה הראשונה בבית הוריו של האיש והעידה כי </w:t>
      </w:r>
      <w:r>
        <w:rPr>
          <w:rFonts w:ascii="David" w:eastAsia="Calibri" w:hAnsi="David" w:cs="David"/>
          <w:b/>
          <w:bCs/>
          <w:sz w:val="24"/>
          <w:szCs w:val="24"/>
          <w:rtl/>
        </w:rPr>
        <w:t>"הבאתי 1,000, 1,500 ₪ להורים שלו על השתתפות בהוצאות, כביסה, אוכל."</w:t>
      </w:r>
      <w:r>
        <w:rPr>
          <w:rFonts w:ascii="David" w:eastAsia="Calibri" w:hAnsi="David" w:cs="David"/>
          <w:sz w:val="24"/>
          <w:szCs w:val="24"/>
          <w:rtl/>
        </w:rPr>
        <w:t xml:space="preserve"> (עמ' 10 לפרוטוקול שורה 27 ואילך)</w:t>
      </w:r>
      <w:r>
        <w:rPr>
          <w:rFonts w:ascii="David" w:hAnsi="David" w:cs="David"/>
          <w:sz w:val="24"/>
          <w:szCs w:val="24"/>
          <w:rtl/>
        </w:rPr>
        <w:t xml:space="preserve"> "</w:t>
      </w:r>
      <w:r>
        <w:rPr>
          <w:rFonts w:ascii="David" w:hAnsi="David" w:cs="David"/>
          <w:b/>
          <w:bCs/>
          <w:sz w:val="24"/>
          <w:szCs w:val="24"/>
          <w:rtl/>
        </w:rPr>
        <w:t xml:space="preserve">ב- 12/2013 התחלנו להחזיר את ההלוואה של אבא של </w:t>
      </w:r>
      <w:r w:rsidR="00820414">
        <w:rPr>
          <w:rFonts w:ascii="David" w:hAnsi="David" w:cs="David" w:hint="cs"/>
          <w:b/>
          <w:bCs/>
          <w:sz w:val="24"/>
          <w:szCs w:val="24"/>
          <w:rtl/>
        </w:rPr>
        <w:t>****</w:t>
      </w:r>
      <w:r>
        <w:rPr>
          <w:rFonts w:ascii="David" w:hAnsi="David" w:cs="David"/>
          <w:b/>
          <w:bCs/>
          <w:sz w:val="24"/>
          <w:szCs w:val="24"/>
          <w:rtl/>
        </w:rPr>
        <w:t xml:space="preserve"> שילמנו 3,900 ₪ והשתתפנו בהוצאות הבית כמו חשמל ועוד דברים. התחלקנו שאנחנו משלמים על חשמל, הם מים, אנחנו ארנונה, התחלקנו בהוצאות בנוסף ל- 3,900 ₪".</w:t>
      </w:r>
      <w:r>
        <w:rPr>
          <w:rFonts w:ascii="David" w:eastAsia="Calibri" w:hAnsi="David" w:cs="David"/>
          <w:sz w:val="24"/>
          <w:szCs w:val="24"/>
          <w:rtl/>
        </w:rPr>
        <w:t xml:space="preserve"> וכן העידה כי החל מ 12/2013 לא שילמו בני הזוג את הסך של 1,500 ₪ בנוסף לסך של 3,900 ₪. (עמ' 11 לפרוטוקול שורה 1 ואילך).</w:t>
      </w:r>
    </w:p>
    <w:p w:rsidR="008E5C3F" w:rsidRDefault="008E5C3F" w:rsidP="008E5C3F">
      <w:pPr>
        <w:pStyle w:val="af0"/>
        <w:spacing w:before="240" w:after="240" w:line="360" w:lineRule="auto"/>
        <w:ind w:left="1060"/>
        <w:jc w:val="both"/>
        <w:rPr>
          <w:rFonts w:ascii="David" w:eastAsia="Calibri" w:hAnsi="David" w:cs="David"/>
          <w:sz w:val="24"/>
          <w:szCs w:val="24"/>
        </w:rPr>
      </w:pPr>
    </w:p>
    <w:p w:rsidR="005A3BC6" w:rsidRDefault="005A3BC6" w:rsidP="00937B91">
      <w:pPr>
        <w:pStyle w:val="af0"/>
        <w:numPr>
          <w:ilvl w:val="0"/>
          <w:numId w:val="2"/>
        </w:numPr>
        <w:spacing w:before="240" w:after="240" w:line="360" w:lineRule="auto"/>
        <w:ind w:left="1060" w:hanging="720"/>
        <w:jc w:val="both"/>
        <w:rPr>
          <w:rFonts w:ascii="David" w:eastAsia="Calibri" w:hAnsi="David" w:cs="David"/>
          <w:sz w:val="24"/>
          <w:szCs w:val="24"/>
        </w:rPr>
      </w:pPr>
      <w:r>
        <w:rPr>
          <w:rFonts w:ascii="David" w:eastAsia="Calibri" w:hAnsi="David" w:cs="David"/>
          <w:sz w:val="24"/>
          <w:szCs w:val="24"/>
          <w:rtl/>
        </w:rPr>
        <w:t xml:space="preserve">לתמיכה בטענותיה צרפה האישה לתיק המוצגים (נספח 6, עמ' 178-236 לתיק המוצגים של האישה) תדפיסי כרטיס אשראי של האיש החל מיולי 2013 עד יוני 2018 מהם ניתן ללמוד כי האיש שילם תשלומים עבור לוויין, חשמל ומועצה אזורית </w:t>
      </w:r>
      <w:r w:rsidR="00937B91">
        <w:rPr>
          <w:rFonts w:ascii="David" w:eastAsia="Calibri" w:hAnsi="David" w:cs="David" w:hint="cs"/>
          <w:sz w:val="24"/>
          <w:szCs w:val="24"/>
          <w:rtl/>
        </w:rPr>
        <w:t>****</w:t>
      </w:r>
      <w:r>
        <w:rPr>
          <w:rFonts w:ascii="David" w:eastAsia="Calibri" w:hAnsi="David" w:cs="David"/>
          <w:sz w:val="24"/>
          <w:szCs w:val="24"/>
          <w:rtl/>
        </w:rPr>
        <w:t xml:space="preserve">. </w:t>
      </w:r>
    </w:p>
    <w:p w:rsidR="008E5C3F" w:rsidRDefault="008E5C3F" w:rsidP="008E5C3F">
      <w:pPr>
        <w:pStyle w:val="af0"/>
        <w:spacing w:before="240" w:after="240" w:line="360" w:lineRule="auto"/>
        <w:ind w:left="1060"/>
        <w:jc w:val="both"/>
        <w:rPr>
          <w:rFonts w:ascii="David" w:eastAsia="Calibri" w:hAnsi="David" w:cs="David"/>
          <w:sz w:val="24"/>
          <w:szCs w:val="24"/>
        </w:rPr>
      </w:pPr>
    </w:p>
    <w:p w:rsidR="00820414" w:rsidRDefault="005A3BC6" w:rsidP="00820414">
      <w:pPr>
        <w:pStyle w:val="af0"/>
        <w:numPr>
          <w:ilvl w:val="0"/>
          <w:numId w:val="2"/>
        </w:numPr>
        <w:spacing w:before="240" w:after="240" w:line="360" w:lineRule="auto"/>
        <w:ind w:left="1060" w:hanging="720"/>
        <w:jc w:val="both"/>
        <w:rPr>
          <w:rFonts w:ascii="David" w:eastAsia="Calibri" w:hAnsi="David" w:cs="David"/>
          <w:sz w:val="24"/>
          <w:szCs w:val="24"/>
        </w:rPr>
      </w:pPr>
      <w:r w:rsidRPr="00820414">
        <w:rPr>
          <w:rFonts w:ascii="David" w:eastAsia="Calibri" w:hAnsi="David" w:cs="David"/>
          <w:sz w:val="24"/>
          <w:szCs w:val="24"/>
          <w:rtl/>
        </w:rPr>
        <w:t xml:space="preserve">האיש העיד כי בתחילת הדרך, כשהתגוררו בני הזוג בקומה הראשונה בבית הוריו לא שילמו כלום כי ציפו ללידת ביתם הראשונה. </w:t>
      </w:r>
      <w:r w:rsidRPr="00820414">
        <w:rPr>
          <w:rFonts w:ascii="David" w:eastAsia="Calibri" w:hAnsi="David" w:cs="David"/>
          <w:b/>
          <w:bCs/>
          <w:sz w:val="24"/>
          <w:szCs w:val="24"/>
          <w:rtl/>
        </w:rPr>
        <w:t>"בדיעבד, ביום מן הימים דיברתי עם אבא שלי והחלטתי להשתתף איתו בהוצאות כאלו ואחרות. 1,500 ₪ מעולם לא היה."</w:t>
      </w:r>
      <w:r w:rsidRPr="00820414">
        <w:rPr>
          <w:rFonts w:ascii="David" w:eastAsia="Calibri" w:hAnsi="David" w:cs="David"/>
          <w:sz w:val="24"/>
          <w:szCs w:val="24"/>
          <w:rtl/>
        </w:rPr>
        <w:t xml:space="preserve"> (עמ' </w:t>
      </w:r>
    </w:p>
    <w:p w:rsidR="00820414" w:rsidRPr="00820414" w:rsidRDefault="00820414" w:rsidP="00820414">
      <w:pPr>
        <w:pStyle w:val="af0"/>
        <w:spacing w:before="240" w:after="240" w:line="360" w:lineRule="auto"/>
        <w:ind w:left="1060"/>
        <w:jc w:val="both"/>
        <w:rPr>
          <w:rFonts w:ascii="David" w:eastAsia="Calibri" w:hAnsi="David" w:cs="David"/>
          <w:sz w:val="24"/>
          <w:szCs w:val="24"/>
        </w:rPr>
      </w:pPr>
    </w:p>
    <w:p w:rsidR="005A3BC6" w:rsidRDefault="00820414" w:rsidP="00820414">
      <w:pPr>
        <w:pStyle w:val="af0"/>
        <w:spacing w:before="240" w:after="240" w:line="360" w:lineRule="auto"/>
        <w:ind w:left="1060"/>
        <w:jc w:val="both"/>
        <w:rPr>
          <w:rFonts w:ascii="David" w:eastAsia="Calibri" w:hAnsi="David" w:cs="David"/>
          <w:sz w:val="24"/>
          <w:szCs w:val="24"/>
        </w:rPr>
      </w:pPr>
      <w:r>
        <w:rPr>
          <w:rFonts w:ascii="David" w:eastAsia="Calibri" w:hAnsi="David" w:cs="David" w:hint="cs"/>
          <w:sz w:val="24"/>
          <w:szCs w:val="24"/>
          <w:rtl/>
        </w:rPr>
        <w:lastRenderedPageBreak/>
        <w:t xml:space="preserve">46 </w:t>
      </w:r>
      <w:r w:rsidR="005A3BC6">
        <w:rPr>
          <w:rFonts w:ascii="David" w:eastAsia="Calibri" w:hAnsi="David" w:cs="David"/>
          <w:sz w:val="24"/>
          <w:szCs w:val="24"/>
          <w:rtl/>
        </w:rPr>
        <w:t xml:space="preserve">לפרוטוקול שורה 7 ואילך). לטענתו, התשלום של 1,500 ₪ שנראה בחשבונות הוא עבור הגן בו ביקרה הקטינה </w:t>
      </w:r>
      <w:r w:rsidR="00CD5D6E">
        <w:rPr>
          <w:rFonts w:ascii="David" w:eastAsia="Calibri" w:hAnsi="David" w:cs="David" w:hint="cs"/>
          <w:sz w:val="24"/>
          <w:szCs w:val="24"/>
          <w:rtl/>
        </w:rPr>
        <w:t>*****</w:t>
      </w:r>
      <w:r w:rsidR="005A3BC6">
        <w:rPr>
          <w:rFonts w:ascii="David" w:eastAsia="Calibri" w:hAnsi="David" w:cs="David"/>
          <w:sz w:val="24"/>
          <w:szCs w:val="24"/>
          <w:rtl/>
        </w:rPr>
        <w:t>.</w:t>
      </w:r>
    </w:p>
    <w:p w:rsidR="008E5C3F" w:rsidRDefault="008E5C3F" w:rsidP="008E5C3F">
      <w:pPr>
        <w:pStyle w:val="af0"/>
        <w:spacing w:before="240" w:after="240" w:line="360" w:lineRule="auto"/>
        <w:ind w:left="1060"/>
        <w:jc w:val="both"/>
        <w:rPr>
          <w:rFonts w:ascii="David" w:eastAsia="Calibri" w:hAnsi="David" w:cs="David"/>
          <w:sz w:val="24"/>
          <w:szCs w:val="24"/>
        </w:rPr>
      </w:pPr>
    </w:p>
    <w:p w:rsidR="005A3BC6" w:rsidRDefault="005A3BC6" w:rsidP="005A3BC6">
      <w:pPr>
        <w:pStyle w:val="af0"/>
        <w:numPr>
          <w:ilvl w:val="0"/>
          <w:numId w:val="2"/>
        </w:numPr>
        <w:spacing w:before="240" w:after="240" w:line="360" w:lineRule="auto"/>
        <w:ind w:left="1060" w:hanging="720"/>
        <w:jc w:val="both"/>
        <w:rPr>
          <w:rFonts w:ascii="David" w:eastAsia="Calibri" w:hAnsi="David" w:cs="David"/>
          <w:sz w:val="24"/>
          <w:szCs w:val="24"/>
        </w:rPr>
      </w:pPr>
      <w:r>
        <w:rPr>
          <w:rFonts w:ascii="David" w:eastAsia="Calibri" w:hAnsi="David" w:cs="David"/>
          <w:sz w:val="24"/>
          <w:szCs w:val="24"/>
          <w:rtl/>
        </w:rPr>
        <w:t>אמו של האיש העידה:</w:t>
      </w:r>
    </w:p>
    <w:p w:rsidR="005A3BC6" w:rsidRDefault="005A3BC6" w:rsidP="00820414">
      <w:pPr>
        <w:pStyle w:val="David"/>
        <w:ind w:left="1060"/>
        <w:rPr>
          <w:b/>
          <w:bCs/>
        </w:rPr>
      </w:pPr>
      <w:r>
        <w:rPr>
          <w:b/>
          <w:bCs/>
          <w:rtl/>
        </w:rPr>
        <w:t>"ש.</w:t>
      </w:r>
      <w:r>
        <w:rPr>
          <w:b/>
          <w:bCs/>
          <w:rtl/>
        </w:rPr>
        <w:tab/>
        <w:t xml:space="preserve">למה כל חודש שילמו לכם </w:t>
      </w:r>
      <w:r w:rsidR="00820414">
        <w:rPr>
          <w:rFonts w:hint="cs"/>
          <w:b/>
          <w:bCs/>
          <w:rtl/>
        </w:rPr>
        <w:t>***</w:t>
      </w:r>
      <w:r>
        <w:rPr>
          <w:b/>
          <w:bCs/>
          <w:rtl/>
        </w:rPr>
        <w:t xml:space="preserve"> ו</w:t>
      </w:r>
      <w:r w:rsidR="00820414">
        <w:rPr>
          <w:rFonts w:hint="cs"/>
          <w:b/>
          <w:bCs/>
          <w:rtl/>
        </w:rPr>
        <w:t>***</w:t>
      </w:r>
      <w:r>
        <w:rPr>
          <w:b/>
          <w:bCs/>
          <w:rtl/>
        </w:rPr>
        <w:t xml:space="preserve"> סכום של 3,000 ₪? </w:t>
      </w:r>
    </w:p>
    <w:p w:rsidR="00CD5D6E" w:rsidRDefault="00CD5D6E" w:rsidP="005A3BC6">
      <w:pPr>
        <w:pStyle w:val="David"/>
        <w:ind w:left="1553" w:hanging="493"/>
        <w:rPr>
          <w:b/>
          <w:bCs/>
          <w:rtl/>
        </w:rPr>
      </w:pPr>
    </w:p>
    <w:p w:rsidR="005A3BC6" w:rsidRDefault="005A3BC6" w:rsidP="00820414">
      <w:pPr>
        <w:pStyle w:val="David"/>
        <w:ind w:left="1553" w:hanging="493"/>
        <w:rPr>
          <w:b/>
          <w:bCs/>
          <w:rtl/>
        </w:rPr>
      </w:pPr>
      <w:r>
        <w:rPr>
          <w:b/>
          <w:bCs/>
          <w:rtl/>
        </w:rPr>
        <w:t>ת.</w:t>
      </w:r>
      <w:r>
        <w:rPr>
          <w:b/>
          <w:bCs/>
          <w:rtl/>
        </w:rPr>
        <w:tab/>
        <w:t xml:space="preserve">כשהם התחילו לגור אצלנו בשנת 2012. ממש אחרי החתונה. </w:t>
      </w:r>
      <w:r w:rsidR="00820414">
        <w:rPr>
          <w:rFonts w:hint="cs"/>
          <w:b/>
          <w:bCs/>
          <w:rtl/>
        </w:rPr>
        <w:t>***</w:t>
      </w:r>
      <w:r>
        <w:rPr>
          <w:b/>
          <w:bCs/>
          <w:rtl/>
        </w:rPr>
        <w:t xml:space="preserve"> נכנס להיריון. כשנולדה הילדה והתחילו הוצאות יותר גדולות ועשינו אירועים בשביל שהיא נולדה, אף אחד לא השתתף איתנו. מה שקרה שבעלי אמר שאנחנו לא עומדים בזה בכסף. היה צריך לשלם על הכל. גם אוכל וגם הוצאות של הבית.  הכל גדל ובעלי אמר לבן שלי שהם צריכים להשתתף איתנו. שכל האוכל והכל, הם לא היו קונים שום דבר. הם היו אורחים בבית. בעלי ישב עם הבן והם עשו דיבור והבן שלי הסכים על סכום של 3,900 ₪.  בהתחלה חשבנו על 4,000 ₪ כי אצלנו בישוב אם מי שמשכיר זה בסביבות 5,000 ₪ והם הסכימו על 3,900 ₪. זה כולל הכל. גם ההוצאות של המיסים, גז ארנונה, וועד הבית." </w:t>
      </w:r>
      <w:r>
        <w:rPr>
          <w:rtl/>
        </w:rPr>
        <w:t>(עמ' 62 לפרוטוקול שורה 17 ואילך)</w:t>
      </w:r>
      <w:r>
        <w:rPr>
          <w:b/>
          <w:bCs/>
          <w:rtl/>
        </w:rPr>
        <w:t xml:space="preserve"> </w:t>
      </w:r>
    </w:p>
    <w:p w:rsidR="005A3BC6" w:rsidRDefault="005A3BC6" w:rsidP="00820414">
      <w:pPr>
        <w:pStyle w:val="David"/>
        <w:ind w:left="1060"/>
        <w:rPr>
          <w:rtl/>
        </w:rPr>
      </w:pPr>
      <w:r>
        <w:rPr>
          <w:rtl/>
        </w:rPr>
        <w:t xml:space="preserve">ובהמשך העידה כי האיש שילם את חשבון הכבלים ולאחר שהתברר שהקטין </w:t>
      </w:r>
      <w:r w:rsidR="00820414">
        <w:rPr>
          <w:rFonts w:hint="cs"/>
          <w:rtl/>
        </w:rPr>
        <w:t>****</w:t>
      </w:r>
      <w:r>
        <w:rPr>
          <w:rtl/>
        </w:rPr>
        <w:t xml:space="preserve"> זכאי לקצבת נכות ולהנחה בחשבון החשמל רשם האיש את חשבון החשמל על שמו ושילם אותו (עמ' 64 לפרוטוקול שורה 25 ואילך).</w:t>
      </w:r>
    </w:p>
    <w:p w:rsidR="005A3BC6" w:rsidRDefault="005A3BC6" w:rsidP="00820414">
      <w:pPr>
        <w:pStyle w:val="af0"/>
        <w:numPr>
          <w:ilvl w:val="0"/>
          <w:numId w:val="2"/>
        </w:numPr>
        <w:spacing w:before="240" w:after="240" w:line="360" w:lineRule="auto"/>
        <w:ind w:left="1060" w:hanging="720"/>
        <w:jc w:val="both"/>
        <w:rPr>
          <w:rFonts w:ascii="David" w:eastAsia="Calibri" w:hAnsi="David" w:cs="David"/>
          <w:sz w:val="24"/>
          <w:szCs w:val="24"/>
        </w:rPr>
      </w:pPr>
      <w:r>
        <w:rPr>
          <w:rFonts w:ascii="David" w:eastAsia="Calibri" w:hAnsi="David" w:cs="David"/>
          <w:sz w:val="24"/>
          <w:szCs w:val="24"/>
          <w:rtl/>
        </w:rPr>
        <w:t xml:space="preserve">עיון בתדפיסי כרטיסי האשראי תומך בטענת האישה כי בני הזוג נשאו בהוצאות אחזקת הבית: תשלומי חשמל, כבלים ותשלומים למועצה האזורית מכספם והוצאות אלו לא נכללו בתשלום הסך של 3,900 ₪. טענת האם כי האיש לקח על עצמו את תשלומי החשמל לאחר שהתבררה נכותו של הקטין ולאור ההנחה לה הוא זכאי אינה מתיישבת עם המועדים. בני הזוג החלו לשלם תשלומים אלו מחודש יולי 2013 ואילו הקטין </w:t>
      </w:r>
      <w:r w:rsidR="00820414">
        <w:rPr>
          <w:rFonts w:ascii="David" w:eastAsia="Calibri" w:hAnsi="David" w:cs="David" w:hint="cs"/>
          <w:sz w:val="24"/>
          <w:szCs w:val="24"/>
          <w:rtl/>
        </w:rPr>
        <w:t>***</w:t>
      </w:r>
      <w:r>
        <w:rPr>
          <w:rFonts w:ascii="David" w:eastAsia="Calibri" w:hAnsi="David" w:cs="David"/>
          <w:sz w:val="24"/>
          <w:szCs w:val="24"/>
          <w:rtl/>
        </w:rPr>
        <w:t xml:space="preserve"> נולד ב – 20.6.2015.</w:t>
      </w:r>
    </w:p>
    <w:p w:rsidR="008E5C3F" w:rsidRDefault="008E5C3F" w:rsidP="008E5C3F">
      <w:pPr>
        <w:pStyle w:val="af0"/>
        <w:spacing w:before="240" w:after="240" w:line="360" w:lineRule="auto"/>
        <w:ind w:left="1060"/>
        <w:jc w:val="both"/>
        <w:rPr>
          <w:rFonts w:ascii="David" w:eastAsia="Calibri" w:hAnsi="David" w:cs="David"/>
          <w:sz w:val="24"/>
          <w:szCs w:val="24"/>
          <w:rtl/>
        </w:rPr>
      </w:pPr>
    </w:p>
    <w:p w:rsidR="005A3BC6" w:rsidRDefault="005A3BC6" w:rsidP="005A3BC6">
      <w:pPr>
        <w:pStyle w:val="af0"/>
        <w:numPr>
          <w:ilvl w:val="0"/>
          <w:numId w:val="2"/>
        </w:numPr>
        <w:spacing w:before="240" w:after="240" w:line="360" w:lineRule="auto"/>
        <w:ind w:left="1060" w:hanging="720"/>
        <w:jc w:val="both"/>
        <w:rPr>
          <w:rFonts w:ascii="David" w:eastAsia="Calibri" w:hAnsi="David" w:cs="David"/>
          <w:sz w:val="24"/>
          <w:szCs w:val="24"/>
        </w:rPr>
      </w:pPr>
      <w:r>
        <w:rPr>
          <w:rFonts w:ascii="David" w:eastAsia="Calibri" w:hAnsi="David" w:cs="David"/>
          <w:sz w:val="24"/>
          <w:szCs w:val="24"/>
          <w:rtl/>
        </w:rPr>
        <w:t>מסקנה זו מובילה למסקנה נוספת – מאחר ובני הזוג נשאו בעלויות אחזקת מדור מעבר להחזר החודשי בסך של 3,900 ₪ ככל והסכום שולם כדמי שכירות לא היה בכך משום חיסכון כלכלי עבור בני הזוג.</w:t>
      </w:r>
    </w:p>
    <w:p w:rsidR="008E5C3F" w:rsidRDefault="008E5C3F" w:rsidP="008E5C3F">
      <w:pPr>
        <w:pStyle w:val="af0"/>
        <w:spacing w:before="240" w:after="240" w:line="360" w:lineRule="auto"/>
        <w:ind w:left="1060"/>
        <w:jc w:val="both"/>
        <w:rPr>
          <w:rFonts w:ascii="David" w:eastAsia="Calibri" w:hAnsi="David" w:cs="David"/>
          <w:sz w:val="24"/>
          <w:szCs w:val="24"/>
        </w:rPr>
      </w:pPr>
    </w:p>
    <w:p w:rsidR="005A3BC6" w:rsidRDefault="005A3BC6" w:rsidP="005A3BC6">
      <w:pPr>
        <w:pStyle w:val="af0"/>
        <w:numPr>
          <w:ilvl w:val="0"/>
          <w:numId w:val="2"/>
        </w:numPr>
        <w:spacing w:before="240" w:after="240" w:line="360" w:lineRule="auto"/>
        <w:ind w:left="1060" w:hanging="720"/>
        <w:jc w:val="both"/>
        <w:rPr>
          <w:rFonts w:ascii="David" w:eastAsia="Calibri" w:hAnsi="David" w:cs="David"/>
          <w:sz w:val="24"/>
          <w:szCs w:val="24"/>
        </w:rPr>
      </w:pPr>
      <w:r>
        <w:rPr>
          <w:rFonts w:ascii="David" w:eastAsia="Calibri" w:hAnsi="David" w:cs="David"/>
          <w:sz w:val="24"/>
          <w:szCs w:val="24"/>
          <w:rtl/>
        </w:rPr>
        <w:t>כשנשאל בחקירה הנגדית עבור מה שולמו 3,900 ₪ וכיצד המגורים מעל בית ההורים עזר לבני הזוג לחסוך בהוצאות השיב:</w:t>
      </w:r>
    </w:p>
    <w:p w:rsidR="005A3BC6" w:rsidRDefault="005A3BC6" w:rsidP="005A3BC6">
      <w:pPr>
        <w:spacing w:before="240" w:after="240" w:line="360" w:lineRule="auto"/>
        <w:ind w:left="1780" w:hanging="720"/>
        <w:contextualSpacing/>
        <w:jc w:val="both"/>
        <w:rPr>
          <w:rFonts w:ascii="David" w:eastAsiaTheme="minorHAnsi" w:hAnsi="David"/>
          <w:b/>
          <w:bCs/>
        </w:rPr>
      </w:pPr>
      <w:r>
        <w:rPr>
          <w:rFonts w:ascii="David" w:hAnsi="David"/>
          <w:b/>
          <w:bCs/>
          <w:rtl/>
        </w:rPr>
        <w:t>ת.</w:t>
      </w:r>
      <w:r>
        <w:rPr>
          <w:rFonts w:ascii="David" w:hAnsi="David"/>
          <w:b/>
          <w:bCs/>
          <w:rtl/>
        </w:rPr>
        <w:tab/>
        <w:t xml:space="preserve">החשבון שלנו היה משותף. 3,900 ₪ מועברים לאבא שלי מידי חודש מ- 12/2013 בהוראת קבע, יש לה גישה בחשבון וידעה את זה. זו הקבלה. </w:t>
      </w:r>
    </w:p>
    <w:p w:rsidR="005A3BC6" w:rsidRDefault="005A3BC6" w:rsidP="005A3BC6">
      <w:pPr>
        <w:spacing w:before="240" w:after="240" w:line="360" w:lineRule="auto"/>
        <w:ind w:left="1780" w:hanging="720"/>
        <w:contextualSpacing/>
        <w:jc w:val="both"/>
        <w:rPr>
          <w:rFonts w:ascii="David" w:hAnsi="David"/>
          <w:b/>
          <w:bCs/>
        </w:rPr>
      </w:pPr>
      <w:r>
        <w:rPr>
          <w:rFonts w:ascii="David" w:hAnsi="David"/>
          <w:b/>
          <w:bCs/>
          <w:rtl/>
        </w:rPr>
        <w:lastRenderedPageBreak/>
        <w:t>ש.</w:t>
      </w:r>
      <w:r>
        <w:rPr>
          <w:rFonts w:ascii="David" w:hAnsi="David"/>
          <w:b/>
          <w:bCs/>
          <w:rtl/>
        </w:rPr>
        <w:tab/>
        <w:t>אמרת ששילמתם מ- 12/2013 עד מתי?</w:t>
      </w:r>
    </w:p>
    <w:p w:rsidR="005A3BC6" w:rsidRDefault="005A3BC6" w:rsidP="005A3BC6">
      <w:pPr>
        <w:spacing w:before="240" w:after="240" w:line="360" w:lineRule="auto"/>
        <w:ind w:left="1780" w:hanging="720"/>
        <w:contextualSpacing/>
        <w:jc w:val="both"/>
        <w:rPr>
          <w:rFonts w:ascii="David" w:hAnsi="David"/>
          <w:b/>
          <w:bCs/>
          <w:rtl/>
        </w:rPr>
      </w:pPr>
      <w:r>
        <w:rPr>
          <w:rFonts w:ascii="David" w:hAnsi="David"/>
          <w:b/>
          <w:bCs/>
          <w:rtl/>
        </w:rPr>
        <w:t>ת.</w:t>
      </w:r>
      <w:r>
        <w:rPr>
          <w:rFonts w:ascii="David" w:hAnsi="David"/>
          <w:b/>
          <w:bCs/>
          <w:rtl/>
        </w:rPr>
        <w:tab/>
        <w:t>עד 8/2019.</w:t>
      </w:r>
    </w:p>
    <w:p w:rsidR="005A3BC6" w:rsidRDefault="005A3BC6" w:rsidP="005A3BC6">
      <w:pPr>
        <w:spacing w:before="240" w:after="240" w:line="360" w:lineRule="auto"/>
        <w:ind w:left="1780" w:hanging="720"/>
        <w:contextualSpacing/>
        <w:jc w:val="both"/>
        <w:rPr>
          <w:rFonts w:ascii="David" w:hAnsi="David"/>
          <w:b/>
          <w:bCs/>
          <w:rtl/>
        </w:rPr>
      </w:pPr>
      <w:r>
        <w:rPr>
          <w:rFonts w:ascii="David" w:hAnsi="David"/>
          <w:b/>
          <w:bCs/>
          <w:rtl/>
        </w:rPr>
        <w:t>ש.</w:t>
      </w:r>
      <w:r>
        <w:rPr>
          <w:rFonts w:ascii="David" w:hAnsi="David"/>
          <w:b/>
          <w:bCs/>
          <w:rtl/>
        </w:rPr>
        <w:tab/>
        <w:t>עבור מה שילמתם?</w:t>
      </w:r>
    </w:p>
    <w:p w:rsidR="005A3BC6" w:rsidRDefault="005A3BC6" w:rsidP="005A3BC6">
      <w:pPr>
        <w:spacing w:before="240" w:after="240" w:line="360" w:lineRule="auto"/>
        <w:ind w:left="1780" w:hanging="720"/>
        <w:contextualSpacing/>
        <w:jc w:val="both"/>
        <w:rPr>
          <w:rFonts w:ascii="David" w:hAnsi="David"/>
          <w:b/>
          <w:bCs/>
          <w:rtl/>
        </w:rPr>
      </w:pPr>
      <w:r>
        <w:rPr>
          <w:rFonts w:ascii="David" w:hAnsi="David"/>
          <w:b/>
          <w:bCs/>
          <w:rtl/>
        </w:rPr>
        <w:t>ת.</w:t>
      </w:r>
      <w:r>
        <w:rPr>
          <w:rFonts w:ascii="David" w:hAnsi="David"/>
          <w:b/>
          <w:bCs/>
          <w:rtl/>
        </w:rPr>
        <w:tab/>
        <w:t>שכירות.</w:t>
      </w:r>
    </w:p>
    <w:p w:rsidR="005A3BC6" w:rsidRDefault="005A3BC6" w:rsidP="005A3BC6">
      <w:pPr>
        <w:spacing w:before="240" w:after="240" w:line="360" w:lineRule="auto"/>
        <w:ind w:left="1780" w:hanging="720"/>
        <w:contextualSpacing/>
        <w:jc w:val="both"/>
        <w:rPr>
          <w:rFonts w:ascii="David" w:hAnsi="David"/>
          <w:b/>
          <w:bCs/>
          <w:rtl/>
        </w:rPr>
      </w:pPr>
      <w:r>
        <w:rPr>
          <w:rFonts w:ascii="David" w:hAnsi="David"/>
          <w:b/>
          <w:bCs/>
          <w:rtl/>
        </w:rPr>
        <w:t>ש.</w:t>
      </w:r>
      <w:r>
        <w:rPr>
          <w:rFonts w:ascii="David" w:hAnsi="David"/>
          <w:b/>
          <w:bCs/>
          <w:rtl/>
        </w:rPr>
        <w:tab/>
        <w:t>מפנה אותך לתיק המוצגים מטעמך בתביעה 47622-07-21,  סעיף 12 עמ' 3 – תסביר למה זה שווה ערך?</w:t>
      </w:r>
    </w:p>
    <w:p w:rsidR="005A3BC6" w:rsidRDefault="005A3BC6" w:rsidP="00CD5D6E">
      <w:pPr>
        <w:spacing w:before="240" w:after="240" w:line="360" w:lineRule="auto"/>
        <w:ind w:left="1780" w:hanging="720"/>
        <w:contextualSpacing/>
        <w:jc w:val="both"/>
        <w:rPr>
          <w:rFonts w:ascii="David" w:hAnsi="David"/>
          <w:b/>
          <w:bCs/>
          <w:rtl/>
        </w:rPr>
      </w:pPr>
      <w:r>
        <w:rPr>
          <w:rFonts w:ascii="David" w:hAnsi="David"/>
          <w:b/>
          <w:bCs/>
          <w:rtl/>
        </w:rPr>
        <w:t>ת.</w:t>
      </w:r>
      <w:r>
        <w:rPr>
          <w:rFonts w:ascii="David" w:hAnsi="David"/>
          <w:b/>
          <w:bCs/>
          <w:rtl/>
        </w:rPr>
        <w:tab/>
        <w:t xml:space="preserve">שהדמי שכירות של 3,500 ₪ זה שווה ערך לדמי שכירות 3,900 ₪ ששילמנו. אם מוסיפים ל- 3,500 ₪ גז שלא שילמנו, חברות ביישוב שלא שילמנו, </w:t>
      </w:r>
      <w:r w:rsidR="00972DD6">
        <w:rPr>
          <w:rFonts w:ascii="David" w:hAnsi="David"/>
          <w:b/>
          <w:bCs/>
          <w:rtl/>
        </w:rPr>
        <w:t>ט</w:t>
      </w:r>
      <w:r w:rsidR="00CD5D6E">
        <w:rPr>
          <w:rFonts w:ascii="David" w:hAnsi="David" w:hint="cs"/>
          <w:b/>
          <w:bCs/>
          <w:rtl/>
        </w:rPr>
        <w:t>ל</w:t>
      </w:r>
      <w:r>
        <w:rPr>
          <w:rFonts w:ascii="David" w:hAnsi="David"/>
          <w:b/>
          <w:bCs/>
          <w:rtl/>
        </w:rPr>
        <w:t xml:space="preserve">פון ואינטרנט וכו', נגיע למחיר יותר גדול מ- 3,900 ש"ח. </w:t>
      </w:r>
    </w:p>
    <w:p w:rsidR="005A3BC6" w:rsidRDefault="005A3BC6" w:rsidP="005A3BC6">
      <w:pPr>
        <w:spacing w:before="240" w:after="240" w:line="360" w:lineRule="auto"/>
        <w:ind w:left="1780" w:hanging="720"/>
        <w:contextualSpacing/>
        <w:jc w:val="both"/>
        <w:rPr>
          <w:rFonts w:ascii="David" w:hAnsi="David"/>
          <w:b/>
          <w:bCs/>
          <w:rtl/>
        </w:rPr>
      </w:pPr>
      <w:r>
        <w:rPr>
          <w:rFonts w:ascii="David" w:hAnsi="David"/>
          <w:b/>
          <w:bCs/>
          <w:rtl/>
        </w:rPr>
        <w:t>ש.</w:t>
      </w:r>
      <w:r>
        <w:rPr>
          <w:rFonts w:ascii="David" w:hAnsi="David"/>
          <w:b/>
          <w:bCs/>
          <w:rtl/>
        </w:rPr>
        <w:tab/>
        <w:t>מפנה לכתב ההגנה שלך 47622-07-21 סעיף 14 – כל זה 3,900 ₪?</w:t>
      </w:r>
    </w:p>
    <w:p w:rsidR="005A3BC6" w:rsidRDefault="005A3BC6" w:rsidP="005A3BC6">
      <w:pPr>
        <w:spacing w:before="240" w:after="240" w:line="360" w:lineRule="auto"/>
        <w:ind w:left="1780" w:hanging="720"/>
        <w:contextualSpacing/>
        <w:jc w:val="both"/>
        <w:rPr>
          <w:rFonts w:ascii="David" w:hAnsi="David"/>
          <w:b/>
          <w:bCs/>
          <w:rtl/>
        </w:rPr>
      </w:pPr>
      <w:r>
        <w:rPr>
          <w:rFonts w:ascii="David" w:hAnsi="David"/>
          <w:b/>
          <w:bCs/>
          <w:rtl/>
        </w:rPr>
        <w:t>ת.</w:t>
      </w:r>
      <w:r>
        <w:rPr>
          <w:rFonts w:ascii="David" w:hAnsi="David"/>
          <w:b/>
          <w:bCs/>
          <w:rtl/>
        </w:rPr>
        <w:tab/>
        <w:t xml:space="preserve">אנחנו העברנו 3,900 ₪ מ- 12/2013 התחלנו להעביר כי אנחנו בעצם לא בשכירות, סוג של שכירות אצל ההורים שלי, כמובן שההוצאות הנלווית שיש בבית צריך להשתתף איתם. </w:t>
      </w:r>
    </w:p>
    <w:p w:rsidR="005A3BC6" w:rsidRDefault="005A3BC6" w:rsidP="005A3BC6">
      <w:pPr>
        <w:spacing w:before="240" w:after="240" w:line="360" w:lineRule="auto"/>
        <w:ind w:left="1780" w:hanging="720"/>
        <w:contextualSpacing/>
        <w:jc w:val="both"/>
        <w:rPr>
          <w:rFonts w:ascii="David" w:hAnsi="David"/>
          <w:b/>
          <w:bCs/>
          <w:rtl/>
        </w:rPr>
      </w:pPr>
      <w:r>
        <w:rPr>
          <w:rFonts w:ascii="David" w:hAnsi="David"/>
          <w:b/>
          <w:bCs/>
          <w:rtl/>
        </w:rPr>
        <w:t>ש.</w:t>
      </w:r>
      <w:r>
        <w:rPr>
          <w:rFonts w:ascii="David" w:hAnsi="David"/>
          <w:b/>
          <w:bCs/>
          <w:rtl/>
        </w:rPr>
        <w:tab/>
        <w:t>זה הכל 3,900 ₪?</w:t>
      </w:r>
    </w:p>
    <w:p w:rsidR="005A3BC6" w:rsidRDefault="005A3BC6" w:rsidP="005A3BC6">
      <w:pPr>
        <w:spacing w:before="240" w:after="240" w:line="360" w:lineRule="auto"/>
        <w:ind w:left="1780" w:hanging="720"/>
        <w:contextualSpacing/>
        <w:jc w:val="both"/>
        <w:rPr>
          <w:rFonts w:ascii="David" w:hAnsi="David"/>
          <w:b/>
          <w:bCs/>
          <w:rtl/>
        </w:rPr>
      </w:pPr>
      <w:r>
        <w:rPr>
          <w:rFonts w:ascii="David" w:hAnsi="David"/>
          <w:b/>
          <w:bCs/>
          <w:rtl/>
        </w:rPr>
        <w:t>ת.</w:t>
      </w:r>
      <w:r>
        <w:rPr>
          <w:rFonts w:ascii="David" w:hAnsi="David"/>
          <w:b/>
          <w:bCs/>
          <w:rtl/>
        </w:rPr>
        <w:tab/>
        <w:t xml:space="preserve">כן. </w:t>
      </w:r>
    </w:p>
    <w:p w:rsidR="005A3BC6" w:rsidRDefault="005A3BC6" w:rsidP="005A3BC6">
      <w:pPr>
        <w:spacing w:before="240" w:after="240" w:line="360" w:lineRule="auto"/>
        <w:ind w:left="1780" w:hanging="720"/>
        <w:contextualSpacing/>
        <w:jc w:val="both"/>
        <w:rPr>
          <w:rFonts w:ascii="David" w:hAnsi="David"/>
          <w:b/>
          <w:bCs/>
          <w:rtl/>
        </w:rPr>
      </w:pPr>
      <w:r>
        <w:rPr>
          <w:rFonts w:ascii="David" w:hAnsi="David"/>
          <w:b/>
          <w:bCs/>
          <w:rtl/>
        </w:rPr>
        <w:t>ש.</w:t>
      </w:r>
      <w:r>
        <w:rPr>
          <w:rFonts w:ascii="David" w:hAnsi="David"/>
          <w:b/>
          <w:bCs/>
          <w:rtl/>
        </w:rPr>
        <w:tab/>
        <w:t xml:space="preserve">מפנה לתיק מוצגים 47622-07-21 סעיף 7 עמ' 2 בתצהירך – פה אתה אומר שהוצאות השכירות זה 3,900 ₪. </w:t>
      </w:r>
    </w:p>
    <w:p w:rsidR="005A3BC6" w:rsidRDefault="005A3BC6" w:rsidP="005A3BC6">
      <w:pPr>
        <w:spacing w:before="240" w:after="240" w:line="360" w:lineRule="auto"/>
        <w:ind w:left="1780" w:hanging="720"/>
        <w:contextualSpacing/>
        <w:jc w:val="both"/>
        <w:rPr>
          <w:rFonts w:ascii="David" w:hAnsi="David"/>
          <w:b/>
          <w:bCs/>
          <w:rtl/>
        </w:rPr>
      </w:pPr>
      <w:r>
        <w:rPr>
          <w:rFonts w:ascii="David" w:hAnsi="David"/>
          <w:b/>
          <w:bCs/>
          <w:rtl/>
        </w:rPr>
        <w:t>ת.</w:t>
      </w:r>
      <w:r>
        <w:rPr>
          <w:rFonts w:ascii="David" w:hAnsi="David"/>
          <w:b/>
          <w:bCs/>
          <w:rtl/>
        </w:rPr>
        <w:tab/>
        <w:t xml:space="preserve">אני אומר שהשכירות עצמם מורכבים מכל הרכיבים וזה המחיר. אבא שלי דרש יותר וסיכמנו 3,900 ₪. </w:t>
      </w:r>
    </w:p>
    <w:p w:rsidR="005A3BC6" w:rsidRDefault="005A3BC6" w:rsidP="005A3BC6">
      <w:pPr>
        <w:spacing w:before="240" w:after="240" w:line="360" w:lineRule="auto"/>
        <w:ind w:left="1780" w:hanging="720"/>
        <w:contextualSpacing/>
        <w:jc w:val="both"/>
        <w:rPr>
          <w:rFonts w:ascii="David" w:hAnsi="David"/>
          <w:b/>
          <w:bCs/>
          <w:rtl/>
        </w:rPr>
      </w:pPr>
      <w:r>
        <w:rPr>
          <w:rFonts w:ascii="David" w:hAnsi="David"/>
          <w:b/>
          <w:bCs/>
          <w:rtl/>
        </w:rPr>
        <w:t>ש.</w:t>
      </w:r>
      <w:r>
        <w:rPr>
          <w:rFonts w:ascii="David" w:hAnsi="David"/>
          <w:b/>
          <w:bCs/>
          <w:rtl/>
        </w:rPr>
        <w:tab/>
        <w:t>מעבר לזה שילמתם עוד תשלומים?</w:t>
      </w:r>
    </w:p>
    <w:p w:rsidR="005A3BC6" w:rsidRDefault="005A3BC6" w:rsidP="005A3BC6">
      <w:pPr>
        <w:spacing w:before="240" w:after="240" w:line="360" w:lineRule="auto"/>
        <w:ind w:left="1780" w:hanging="720"/>
        <w:contextualSpacing/>
        <w:jc w:val="both"/>
        <w:rPr>
          <w:rFonts w:ascii="David" w:hAnsi="David"/>
          <w:b/>
          <w:bCs/>
          <w:rtl/>
        </w:rPr>
      </w:pPr>
      <w:r>
        <w:rPr>
          <w:rFonts w:ascii="David" w:hAnsi="David"/>
          <w:b/>
          <w:bCs/>
          <w:rtl/>
        </w:rPr>
        <w:t>ת.</w:t>
      </w:r>
      <w:r>
        <w:rPr>
          <w:rFonts w:ascii="David" w:hAnsi="David"/>
          <w:b/>
          <w:bCs/>
          <w:rtl/>
        </w:rPr>
        <w:tab/>
        <w:t xml:space="preserve">לא. היה לנו באיזשהו שלב שהתחלנו להשתתף בהוצאה נוספת שזה חשמל וארנונה. </w:t>
      </w:r>
    </w:p>
    <w:p w:rsidR="005A3BC6" w:rsidRDefault="005A3BC6" w:rsidP="005A3BC6">
      <w:pPr>
        <w:spacing w:before="240" w:after="240" w:line="360" w:lineRule="auto"/>
        <w:ind w:left="1780" w:hanging="720"/>
        <w:contextualSpacing/>
        <w:jc w:val="both"/>
        <w:rPr>
          <w:rFonts w:ascii="David" w:hAnsi="David"/>
          <w:b/>
          <w:bCs/>
          <w:rtl/>
        </w:rPr>
      </w:pPr>
      <w:r>
        <w:rPr>
          <w:rFonts w:ascii="David" w:hAnsi="David"/>
          <w:b/>
          <w:bCs/>
          <w:rtl/>
        </w:rPr>
        <w:t>ש.</w:t>
      </w:r>
      <w:r>
        <w:rPr>
          <w:rFonts w:ascii="David" w:hAnsi="David"/>
          <w:b/>
          <w:bCs/>
          <w:rtl/>
        </w:rPr>
        <w:tab/>
        <w:t xml:space="preserve">שילמתם עבור ההורים שלך את החשמל? </w:t>
      </w:r>
    </w:p>
    <w:p w:rsidR="005A3BC6" w:rsidRDefault="005A3BC6" w:rsidP="005A3BC6">
      <w:pPr>
        <w:spacing w:before="240" w:after="240" w:line="360" w:lineRule="auto"/>
        <w:ind w:left="1780" w:hanging="720"/>
        <w:contextualSpacing/>
        <w:jc w:val="both"/>
        <w:rPr>
          <w:rFonts w:ascii="David" w:hAnsi="David"/>
          <w:rtl/>
        </w:rPr>
      </w:pPr>
      <w:r>
        <w:rPr>
          <w:rFonts w:ascii="David" w:hAnsi="David"/>
          <w:b/>
          <w:bCs/>
          <w:rtl/>
        </w:rPr>
        <w:t>ת.</w:t>
      </w:r>
      <w:r>
        <w:rPr>
          <w:rFonts w:ascii="David" w:hAnsi="David"/>
          <w:b/>
          <w:bCs/>
          <w:rtl/>
        </w:rPr>
        <w:tab/>
        <w:t xml:space="preserve">החשבון על שם ההורים, אני נתתי את האשראי לתשלום. </w:t>
      </w:r>
      <w:r>
        <w:rPr>
          <w:rFonts w:ascii="David" w:hAnsi="David"/>
          <w:rtl/>
        </w:rPr>
        <w:t>(עמ' 51 לפרוטוקול שורה 1 ואילך).</w:t>
      </w:r>
    </w:p>
    <w:p w:rsidR="005A3BC6" w:rsidRDefault="005A3BC6" w:rsidP="005A3BC6">
      <w:pPr>
        <w:spacing w:line="360" w:lineRule="auto"/>
        <w:ind w:left="1780" w:hanging="720"/>
        <w:jc w:val="both"/>
        <w:rPr>
          <w:rFonts w:ascii="David" w:hAnsi="David"/>
          <w:b/>
          <w:bCs/>
          <w:rtl/>
        </w:rPr>
      </w:pPr>
      <w:r>
        <w:rPr>
          <w:rFonts w:ascii="David" w:hAnsi="David"/>
          <w:b/>
          <w:bCs/>
          <w:rtl/>
        </w:rPr>
        <w:t>"ש.</w:t>
      </w:r>
      <w:r>
        <w:rPr>
          <w:rFonts w:ascii="David" w:hAnsi="David"/>
          <w:b/>
          <w:bCs/>
          <w:rtl/>
        </w:rPr>
        <w:tab/>
        <w:t xml:space="preserve">מפנה לתיק המוצגים של התובעת נספח 6, עמ' 21 – חודש 4/2016 – אם נחשב את ההוצאות של חב' חשמל, מ.א. משגב מגיעים ל- 2,640 ₪. זאת אומרת יחד עם 3,900 ₪ שילמתם בחודש? ב- 2/2016 גם שם יש תשלומים מופרכים. גם 10/2015.  </w:t>
      </w:r>
    </w:p>
    <w:p w:rsidR="005A3BC6" w:rsidRDefault="005A3BC6" w:rsidP="005A3BC6">
      <w:pPr>
        <w:spacing w:line="360" w:lineRule="auto"/>
        <w:ind w:left="1780" w:hanging="720"/>
        <w:jc w:val="both"/>
        <w:rPr>
          <w:rFonts w:ascii="David" w:hAnsi="David"/>
          <w:b/>
          <w:bCs/>
        </w:rPr>
      </w:pPr>
      <w:r>
        <w:rPr>
          <w:rFonts w:ascii="David" w:hAnsi="David"/>
          <w:b/>
          <w:bCs/>
          <w:rtl/>
        </w:rPr>
        <w:t>ת.</w:t>
      </w:r>
      <w:r>
        <w:rPr>
          <w:rFonts w:ascii="David" w:hAnsi="David"/>
          <w:b/>
          <w:bCs/>
          <w:rtl/>
        </w:rPr>
        <w:tab/>
        <w:t xml:space="preserve">אם מחברים יודעים. </w:t>
      </w:r>
    </w:p>
    <w:p w:rsidR="005A3BC6" w:rsidRDefault="005A3BC6" w:rsidP="005A3BC6">
      <w:pPr>
        <w:spacing w:line="360" w:lineRule="auto"/>
        <w:ind w:left="1780" w:hanging="720"/>
        <w:jc w:val="both"/>
        <w:rPr>
          <w:rFonts w:ascii="David" w:hAnsi="David"/>
          <w:b/>
          <w:bCs/>
          <w:rtl/>
        </w:rPr>
      </w:pPr>
      <w:r>
        <w:rPr>
          <w:rFonts w:ascii="David" w:hAnsi="David"/>
          <w:b/>
          <w:bCs/>
          <w:rtl/>
        </w:rPr>
        <w:t>ש.</w:t>
      </w:r>
      <w:r>
        <w:rPr>
          <w:rFonts w:ascii="David" w:hAnsi="David"/>
          <w:b/>
          <w:bCs/>
          <w:rtl/>
        </w:rPr>
        <w:tab/>
        <w:t>אני אומרת שהסכומים ששילמתם בחודש עם 3,900 ₪ נעים בין 4,500-6,500 ₪ ואולי יותר?</w:t>
      </w:r>
    </w:p>
    <w:p w:rsidR="005A3BC6" w:rsidRDefault="005A3BC6" w:rsidP="005A3BC6">
      <w:pPr>
        <w:spacing w:line="360" w:lineRule="auto"/>
        <w:ind w:left="1780" w:hanging="720"/>
        <w:jc w:val="both"/>
        <w:rPr>
          <w:rFonts w:ascii="David" w:hAnsi="David"/>
          <w:b/>
          <w:bCs/>
          <w:rtl/>
        </w:rPr>
      </w:pPr>
      <w:r>
        <w:rPr>
          <w:rFonts w:ascii="David" w:hAnsi="David"/>
          <w:b/>
          <w:bCs/>
          <w:rtl/>
        </w:rPr>
        <w:t>ת.</w:t>
      </w:r>
      <w:r>
        <w:rPr>
          <w:rFonts w:ascii="David" w:hAnsi="David"/>
          <w:b/>
          <w:bCs/>
          <w:rtl/>
        </w:rPr>
        <w:tab/>
        <w:t>מה זה אומר?</w:t>
      </w:r>
    </w:p>
    <w:p w:rsidR="005A3BC6" w:rsidRDefault="005A3BC6" w:rsidP="005A3BC6">
      <w:pPr>
        <w:spacing w:line="360" w:lineRule="auto"/>
        <w:ind w:left="1780" w:hanging="720"/>
        <w:jc w:val="both"/>
        <w:rPr>
          <w:rFonts w:ascii="David" w:hAnsi="David"/>
          <w:b/>
          <w:bCs/>
          <w:rtl/>
        </w:rPr>
      </w:pPr>
      <w:r>
        <w:rPr>
          <w:rFonts w:ascii="David" w:hAnsi="David"/>
          <w:b/>
          <w:bCs/>
          <w:rtl/>
        </w:rPr>
        <w:t>ש.</w:t>
      </w:r>
      <w:r>
        <w:rPr>
          <w:rFonts w:ascii="David" w:hAnsi="David"/>
          <w:b/>
          <w:bCs/>
          <w:rtl/>
        </w:rPr>
        <w:tab/>
        <w:t>תסביר למה בעצם גרתם מעל ועם ההורים שלך?</w:t>
      </w:r>
    </w:p>
    <w:p w:rsidR="005A3BC6" w:rsidRDefault="005A3BC6" w:rsidP="005A3BC6">
      <w:pPr>
        <w:spacing w:line="360" w:lineRule="auto"/>
        <w:ind w:left="1780" w:hanging="720"/>
        <w:jc w:val="both"/>
        <w:rPr>
          <w:rFonts w:ascii="David" w:hAnsi="David"/>
          <w:b/>
          <w:bCs/>
          <w:rtl/>
        </w:rPr>
      </w:pPr>
      <w:r>
        <w:rPr>
          <w:rFonts w:ascii="David" w:hAnsi="David"/>
          <w:b/>
          <w:bCs/>
          <w:rtl/>
        </w:rPr>
        <w:lastRenderedPageBreak/>
        <w:t>ת.</w:t>
      </w:r>
      <w:r>
        <w:rPr>
          <w:rFonts w:ascii="David" w:hAnsi="David"/>
          <w:b/>
          <w:bCs/>
          <w:rtl/>
        </w:rPr>
        <w:tab/>
        <w:t xml:space="preserve">זו משפחה שלי. קודם כל אמרתי שאנחנו לא יכולנו להרשות לעצמנו לגור בנפרד, אלא אם כן רק בשכירות. </w:t>
      </w:r>
    </w:p>
    <w:p w:rsidR="005A3BC6" w:rsidRDefault="005A3BC6" w:rsidP="005A3BC6">
      <w:pPr>
        <w:spacing w:line="360" w:lineRule="auto"/>
        <w:ind w:left="1780" w:hanging="720"/>
        <w:jc w:val="both"/>
        <w:rPr>
          <w:rFonts w:ascii="David" w:hAnsi="David"/>
          <w:b/>
          <w:bCs/>
          <w:rtl/>
        </w:rPr>
      </w:pPr>
      <w:r>
        <w:rPr>
          <w:rFonts w:ascii="David" w:hAnsi="David"/>
          <w:b/>
          <w:bCs/>
          <w:rtl/>
        </w:rPr>
        <w:t>ש.</w:t>
      </w:r>
      <w:r>
        <w:rPr>
          <w:rFonts w:ascii="David" w:hAnsi="David"/>
          <w:b/>
          <w:bCs/>
          <w:rtl/>
        </w:rPr>
        <w:tab/>
        <w:t>יכולתם לשכור בית אחר?</w:t>
      </w:r>
    </w:p>
    <w:p w:rsidR="005A3BC6" w:rsidRDefault="005A3BC6" w:rsidP="005A3BC6">
      <w:pPr>
        <w:spacing w:line="360" w:lineRule="auto"/>
        <w:ind w:left="1780" w:hanging="720"/>
        <w:jc w:val="both"/>
        <w:rPr>
          <w:rFonts w:ascii="David" w:hAnsi="David"/>
          <w:b/>
          <w:bCs/>
          <w:rtl/>
        </w:rPr>
      </w:pPr>
      <w:r>
        <w:rPr>
          <w:rFonts w:ascii="David" w:hAnsi="David"/>
          <w:b/>
          <w:bCs/>
          <w:rtl/>
        </w:rPr>
        <w:t>ת.</w:t>
      </w:r>
      <w:r>
        <w:rPr>
          <w:rFonts w:ascii="David" w:hAnsi="David"/>
          <w:b/>
          <w:bCs/>
          <w:rtl/>
        </w:rPr>
        <w:tab/>
        <w:t xml:space="preserve">לפני הנישואין שכרנו יחידת דיור. </w:t>
      </w:r>
    </w:p>
    <w:p w:rsidR="005A3BC6" w:rsidRDefault="005A3BC6" w:rsidP="005A3BC6">
      <w:pPr>
        <w:spacing w:line="360" w:lineRule="auto"/>
        <w:ind w:left="1780" w:hanging="720"/>
        <w:jc w:val="both"/>
        <w:rPr>
          <w:rFonts w:ascii="David" w:hAnsi="David"/>
          <w:b/>
          <w:bCs/>
          <w:rtl/>
        </w:rPr>
      </w:pPr>
      <w:r>
        <w:rPr>
          <w:rFonts w:ascii="David" w:hAnsi="David"/>
          <w:b/>
          <w:bCs/>
          <w:rtl/>
        </w:rPr>
        <w:t>ש.</w:t>
      </w:r>
      <w:r>
        <w:rPr>
          <w:rFonts w:ascii="David" w:hAnsi="David"/>
          <w:b/>
          <w:bCs/>
          <w:rtl/>
        </w:rPr>
        <w:tab/>
        <w:t>מפנה לתיק מוצגים שלך בתיק 8954-08-21 עמ' 2  סעיף 2 – כתוב שהיה קושי לשכור דירה ועכשיו אתה אומר שכן שילמתם שכ"ד?</w:t>
      </w:r>
    </w:p>
    <w:p w:rsidR="005A3BC6" w:rsidRDefault="005A3BC6" w:rsidP="005A3BC6">
      <w:pPr>
        <w:spacing w:line="360" w:lineRule="auto"/>
        <w:ind w:left="1780" w:hanging="720"/>
        <w:jc w:val="both"/>
        <w:rPr>
          <w:rFonts w:ascii="David" w:hAnsi="David"/>
          <w:b/>
          <w:bCs/>
          <w:rtl/>
        </w:rPr>
      </w:pPr>
      <w:r>
        <w:rPr>
          <w:rFonts w:ascii="David" w:hAnsi="David"/>
          <w:b/>
          <w:bCs/>
          <w:rtl/>
        </w:rPr>
        <w:t>ת.</w:t>
      </w:r>
      <w:r>
        <w:rPr>
          <w:rFonts w:ascii="David" w:hAnsi="David"/>
          <w:b/>
          <w:bCs/>
          <w:rtl/>
        </w:rPr>
        <w:tab/>
        <w:t xml:space="preserve">שילמנו 3,900 ₪ מ- 12/2013 אבל גרנו אצל ההורים הרבה לפני. </w:t>
      </w:r>
    </w:p>
    <w:p w:rsidR="005A3BC6" w:rsidRDefault="005A3BC6" w:rsidP="005A3BC6">
      <w:pPr>
        <w:spacing w:line="360" w:lineRule="auto"/>
        <w:ind w:left="1780" w:hanging="720"/>
        <w:jc w:val="both"/>
        <w:rPr>
          <w:rFonts w:ascii="David" w:hAnsi="David"/>
          <w:b/>
          <w:bCs/>
          <w:rtl/>
        </w:rPr>
      </w:pPr>
      <w:r>
        <w:rPr>
          <w:rFonts w:ascii="David" w:hAnsi="David"/>
          <w:b/>
          <w:bCs/>
          <w:rtl/>
        </w:rPr>
        <w:t>ש.</w:t>
      </w:r>
      <w:r>
        <w:rPr>
          <w:rFonts w:ascii="David" w:hAnsi="David"/>
          <w:b/>
          <w:bCs/>
          <w:rtl/>
        </w:rPr>
        <w:tab/>
        <w:t>אתה אומר שהיה לכם קושי ולא היה לכם כסף, אז מה היתה המטרה לגור אצל ההורים ולחסוך כסף?</w:t>
      </w:r>
    </w:p>
    <w:p w:rsidR="005A3BC6" w:rsidRDefault="005A3BC6" w:rsidP="005A3BC6">
      <w:pPr>
        <w:spacing w:line="360" w:lineRule="auto"/>
        <w:ind w:left="1780" w:hanging="720"/>
        <w:jc w:val="both"/>
        <w:rPr>
          <w:rFonts w:ascii="David" w:hAnsi="David"/>
          <w:b/>
          <w:bCs/>
          <w:rtl/>
        </w:rPr>
      </w:pPr>
      <w:r>
        <w:rPr>
          <w:rFonts w:ascii="David" w:hAnsi="David"/>
          <w:b/>
          <w:bCs/>
          <w:rtl/>
        </w:rPr>
        <w:t>ת.</w:t>
      </w:r>
      <w:r>
        <w:rPr>
          <w:rFonts w:ascii="David" w:hAnsi="David"/>
          <w:b/>
          <w:bCs/>
          <w:rtl/>
        </w:rPr>
        <w:tab/>
        <w:t xml:space="preserve">כשחזרנו אחרי החתונה לא ידענו מה לעשות אז ישבנו וחשבנו מה עושים הלאה. כמובן ששכירות ידענו שזה לזרוק כסף לפח אבל אם אנחנו רצינו משהו לעצמנו אז עושים חושבים אולי לחסוך כסף, לעשות משהו שאולי יהיה עתידי. אבל כשפנינו לגורמים רלוונטיים לבדוק אם יש לנו הון כדי לקנות דירה או לקחת משכנתא גילינו שלא. </w:t>
      </w:r>
    </w:p>
    <w:p w:rsidR="005A3BC6" w:rsidRDefault="005A3BC6" w:rsidP="005A3BC6">
      <w:pPr>
        <w:spacing w:line="360" w:lineRule="auto"/>
        <w:ind w:left="1780" w:hanging="720"/>
        <w:jc w:val="both"/>
        <w:rPr>
          <w:rFonts w:ascii="David" w:hAnsi="David"/>
          <w:b/>
          <w:bCs/>
          <w:rtl/>
        </w:rPr>
      </w:pPr>
      <w:r>
        <w:rPr>
          <w:rFonts w:ascii="David" w:hAnsi="David"/>
          <w:b/>
          <w:bCs/>
          <w:rtl/>
        </w:rPr>
        <w:t>ש.</w:t>
      </w:r>
      <w:r>
        <w:rPr>
          <w:rFonts w:ascii="David" w:hAnsi="David"/>
          <w:b/>
          <w:bCs/>
          <w:rtl/>
        </w:rPr>
        <w:tab/>
        <w:t>אמרת עכשיו שחשבת ששכירות זה לזרוק כסף אבל רציתם משהו לעצמכם, מה זאת אומרת?</w:t>
      </w:r>
    </w:p>
    <w:p w:rsidR="005A3BC6" w:rsidRDefault="005A3BC6" w:rsidP="005A3BC6">
      <w:pPr>
        <w:spacing w:before="240" w:after="240" w:line="360" w:lineRule="auto"/>
        <w:ind w:left="1780" w:hanging="720"/>
        <w:contextualSpacing/>
        <w:jc w:val="both"/>
        <w:rPr>
          <w:rFonts w:ascii="David" w:eastAsiaTheme="minorHAnsi" w:hAnsi="David"/>
          <w:b/>
          <w:bCs/>
          <w:noProof w:val="0"/>
          <w:kern w:val="2"/>
          <w:rtl/>
          <w14:ligatures w14:val="standardContextual"/>
        </w:rPr>
      </w:pPr>
      <w:r>
        <w:rPr>
          <w:rFonts w:ascii="David" w:hAnsi="David"/>
          <w:b/>
          <w:bCs/>
          <w:rtl/>
        </w:rPr>
        <w:t>ת.</w:t>
      </w:r>
      <w:r>
        <w:rPr>
          <w:rFonts w:ascii="David" w:hAnsi="David"/>
          <w:b/>
          <w:bCs/>
          <w:rtl/>
        </w:rPr>
        <w:tab/>
        <w:t xml:space="preserve">אמרתי שאנחנו בדיעבד חשבנו לרכוש משהו לעצמנו אבל כשגילינו שאין לנו כלום נאלצנו להיות אצל ההורים שלי. </w:t>
      </w:r>
    </w:p>
    <w:p w:rsidR="005A3BC6" w:rsidRDefault="005A3BC6" w:rsidP="005A3BC6">
      <w:pPr>
        <w:spacing w:before="240" w:after="240" w:line="360" w:lineRule="auto"/>
        <w:ind w:left="1780" w:hanging="720"/>
        <w:contextualSpacing/>
        <w:jc w:val="both"/>
        <w:rPr>
          <w:rFonts w:ascii="David" w:hAnsi="David"/>
          <w:b/>
          <w:bCs/>
        </w:rPr>
      </w:pPr>
      <w:r>
        <w:rPr>
          <w:rFonts w:ascii="David" w:hAnsi="David"/>
          <w:b/>
          <w:bCs/>
          <w:rtl/>
        </w:rPr>
        <w:t>ש.</w:t>
      </w:r>
      <w:r>
        <w:rPr>
          <w:rFonts w:ascii="David" w:hAnsi="David"/>
          <w:b/>
          <w:bCs/>
          <w:rtl/>
        </w:rPr>
        <w:tab/>
        <w:t>וכן לזרוק כסף ?</w:t>
      </w:r>
    </w:p>
    <w:p w:rsidR="005A3BC6" w:rsidRDefault="005A3BC6" w:rsidP="005A3BC6">
      <w:pPr>
        <w:spacing w:before="240" w:after="240" w:line="360" w:lineRule="auto"/>
        <w:ind w:left="1780" w:hanging="720"/>
        <w:contextualSpacing/>
        <w:jc w:val="both"/>
        <w:rPr>
          <w:rFonts w:ascii="David" w:hAnsi="David"/>
          <w:b/>
          <w:bCs/>
          <w:rtl/>
        </w:rPr>
      </w:pPr>
      <w:r>
        <w:rPr>
          <w:rFonts w:ascii="David" w:hAnsi="David"/>
          <w:b/>
          <w:bCs/>
          <w:rtl/>
        </w:rPr>
        <w:t>ת.</w:t>
      </w:r>
      <w:r>
        <w:rPr>
          <w:rFonts w:ascii="David" w:hAnsi="David"/>
          <w:b/>
          <w:bCs/>
          <w:rtl/>
        </w:rPr>
        <w:tab/>
        <w:t xml:space="preserve">בהתחלה לא שילמנו שכירות. </w:t>
      </w:r>
    </w:p>
    <w:p w:rsidR="005A3BC6" w:rsidRDefault="005A3BC6" w:rsidP="005A3BC6">
      <w:pPr>
        <w:spacing w:before="240" w:after="240" w:line="360" w:lineRule="auto"/>
        <w:ind w:left="1780" w:hanging="720"/>
        <w:contextualSpacing/>
        <w:jc w:val="both"/>
        <w:rPr>
          <w:rFonts w:ascii="David" w:hAnsi="David"/>
          <w:b/>
          <w:bCs/>
          <w:rtl/>
        </w:rPr>
      </w:pPr>
      <w:r>
        <w:rPr>
          <w:rFonts w:ascii="David" w:hAnsi="David"/>
          <w:b/>
          <w:bCs/>
          <w:rtl/>
        </w:rPr>
        <w:t>ש.</w:t>
      </w:r>
      <w:r>
        <w:rPr>
          <w:rFonts w:ascii="David" w:hAnsi="David"/>
          <w:b/>
          <w:bCs/>
          <w:rtl/>
        </w:rPr>
        <w:tab/>
        <w:t>מפנה לעמ' 265 בתיק המוצגים של התובעת – מפנה לסעיף 11 - אז מדובר על אפשרות לחסוך?</w:t>
      </w:r>
    </w:p>
    <w:p w:rsidR="005A3BC6" w:rsidRDefault="005A3BC6" w:rsidP="005A3BC6">
      <w:pPr>
        <w:spacing w:before="240" w:after="240" w:line="360" w:lineRule="auto"/>
        <w:ind w:left="1780" w:hanging="720"/>
        <w:contextualSpacing/>
        <w:jc w:val="both"/>
        <w:rPr>
          <w:rFonts w:ascii="David" w:hAnsi="David"/>
          <w:b/>
          <w:bCs/>
          <w:rtl/>
        </w:rPr>
      </w:pPr>
      <w:r>
        <w:rPr>
          <w:rFonts w:ascii="David" w:hAnsi="David"/>
          <w:b/>
          <w:bCs/>
          <w:rtl/>
        </w:rPr>
        <w:t>ת.</w:t>
      </w:r>
      <w:r>
        <w:rPr>
          <w:rFonts w:ascii="David" w:hAnsi="David"/>
          <w:b/>
          <w:bCs/>
          <w:rtl/>
        </w:rPr>
        <w:tab/>
        <w:t xml:space="preserve">כן." </w:t>
      </w:r>
      <w:r>
        <w:rPr>
          <w:rFonts w:ascii="David" w:hAnsi="David"/>
          <w:rtl/>
        </w:rPr>
        <w:t>(עמ' 52 לפרוטוקול שורה 6 ואילך).</w:t>
      </w:r>
      <w:r>
        <w:rPr>
          <w:rFonts w:ascii="David" w:hAnsi="David"/>
          <w:b/>
          <w:bCs/>
          <w:rtl/>
        </w:rPr>
        <w:t xml:space="preserve"> </w:t>
      </w:r>
    </w:p>
    <w:p w:rsidR="005A3BC6" w:rsidRDefault="005A3BC6" w:rsidP="005A3BC6">
      <w:pPr>
        <w:spacing w:line="360" w:lineRule="auto"/>
        <w:ind w:left="1005"/>
        <w:jc w:val="both"/>
        <w:rPr>
          <w:rFonts w:ascii="David" w:hAnsi="David"/>
          <w:rtl/>
        </w:rPr>
      </w:pPr>
    </w:p>
    <w:p w:rsidR="005A3BC6" w:rsidRDefault="005A3BC6" w:rsidP="005A3BC6">
      <w:pPr>
        <w:spacing w:line="360" w:lineRule="auto"/>
        <w:ind w:left="1005"/>
        <w:jc w:val="both"/>
        <w:rPr>
          <w:rFonts w:ascii="David" w:hAnsi="David"/>
          <w:b/>
          <w:bCs/>
          <w:rtl/>
        </w:rPr>
      </w:pPr>
      <w:r>
        <w:rPr>
          <w:rFonts w:ascii="David" w:hAnsi="David"/>
          <w:rtl/>
        </w:rPr>
        <w:t xml:space="preserve">וכך הסביר כיצד חסכו בני הזוג: </w:t>
      </w:r>
      <w:r>
        <w:rPr>
          <w:rFonts w:ascii="David" w:hAnsi="David"/>
          <w:b/>
          <w:bCs/>
          <w:rtl/>
        </w:rPr>
        <w:t xml:space="preserve">"בוודאי.  אתה אומרת 3,900 ₪ ללא הוצאות נוספות ואני אומר שהסכום זה כולל ארנונה, חשמל, יס. איפה כל השאר? ביוב, ארנונה, מים, גינון, שנכללו ב- 3,900 ₪?" </w:t>
      </w:r>
      <w:r>
        <w:rPr>
          <w:rFonts w:ascii="David" w:hAnsi="David"/>
          <w:rtl/>
        </w:rPr>
        <w:t>(עמ' 53 לפרוטוקול שורה 18 ואילך).</w:t>
      </w:r>
    </w:p>
    <w:p w:rsidR="005A3BC6" w:rsidRDefault="005A3BC6" w:rsidP="005A3BC6">
      <w:pPr>
        <w:pStyle w:val="af0"/>
        <w:numPr>
          <w:ilvl w:val="0"/>
          <w:numId w:val="2"/>
        </w:numPr>
        <w:spacing w:before="240" w:after="240" w:line="360" w:lineRule="auto"/>
        <w:ind w:left="1060" w:hanging="720"/>
        <w:jc w:val="both"/>
        <w:rPr>
          <w:rFonts w:ascii="David" w:eastAsia="Calibri" w:hAnsi="David" w:cs="David"/>
          <w:sz w:val="24"/>
          <w:szCs w:val="24"/>
        </w:rPr>
      </w:pPr>
      <w:r>
        <w:rPr>
          <w:rFonts w:ascii="David" w:eastAsia="Calibri" w:hAnsi="David" w:cs="David"/>
          <w:sz w:val="24"/>
          <w:szCs w:val="24"/>
          <w:rtl/>
        </w:rPr>
        <w:t>כאמור נוכח היקף התשלומים אין היגיון כלכלי בטענת האיש ואמו כי במגורי בני הזוג בקומה השנייה יכלו לחסוך כספים לרכישת דירה. גרסת האישה כי הסכום היווה השקעה של בני הזוג בבנייה, שתבטיח להם מגורים בקומה השנייה היא גרסה המתיישבת עם ההיגיון הכלכלי.</w:t>
      </w:r>
    </w:p>
    <w:p w:rsidR="005A3BC6" w:rsidRDefault="005A3BC6" w:rsidP="005A3BC6">
      <w:pPr>
        <w:spacing w:before="240" w:after="240" w:line="360" w:lineRule="auto"/>
        <w:ind w:left="340"/>
        <w:jc w:val="both"/>
        <w:rPr>
          <w:rFonts w:ascii="David" w:eastAsia="Calibri" w:hAnsi="David"/>
          <w:b/>
          <w:bCs/>
          <w:u w:val="single"/>
        </w:rPr>
      </w:pPr>
      <w:r>
        <w:rPr>
          <w:rFonts w:ascii="David" w:eastAsia="Calibri" w:hAnsi="David"/>
          <w:b/>
          <w:bCs/>
          <w:u w:val="single"/>
          <w:rtl/>
        </w:rPr>
        <w:t>הקלטת</w:t>
      </w:r>
    </w:p>
    <w:p w:rsidR="005A3BC6" w:rsidRDefault="005A3BC6" w:rsidP="005A3BC6">
      <w:pPr>
        <w:pStyle w:val="af0"/>
        <w:numPr>
          <w:ilvl w:val="0"/>
          <w:numId w:val="2"/>
        </w:numPr>
        <w:spacing w:before="240" w:after="240" w:line="360" w:lineRule="auto"/>
        <w:ind w:left="1060" w:hanging="720"/>
        <w:jc w:val="both"/>
        <w:rPr>
          <w:rFonts w:ascii="David" w:eastAsia="Calibri" w:hAnsi="David" w:cs="David"/>
          <w:sz w:val="24"/>
          <w:szCs w:val="24"/>
        </w:rPr>
      </w:pPr>
      <w:r>
        <w:rPr>
          <w:rFonts w:ascii="David" w:eastAsia="Calibri" w:hAnsi="David" w:cs="David"/>
          <w:sz w:val="24"/>
          <w:szCs w:val="24"/>
          <w:rtl/>
        </w:rPr>
        <w:lastRenderedPageBreak/>
        <w:t>בקלטת (נספח 10, עמ' 271 לתיק המוצגים של האישה) נשמע האיש מסביר לאישה כי אביו החזיר את מלוא ההלוואה שלקח לצורך הבנייה ועל כן בני הזוג אינם חייבים עוד בהחזר ההלוואה.</w:t>
      </w:r>
    </w:p>
    <w:p w:rsidR="00A62405" w:rsidRDefault="00A62405" w:rsidP="00A62405">
      <w:pPr>
        <w:pStyle w:val="af0"/>
        <w:spacing w:before="240" w:after="240" w:line="360" w:lineRule="auto"/>
        <w:ind w:left="1060"/>
        <w:jc w:val="both"/>
        <w:rPr>
          <w:rFonts w:ascii="David" w:eastAsia="Calibri" w:hAnsi="David" w:cs="David"/>
          <w:sz w:val="24"/>
          <w:szCs w:val="24"/>
        </w:rPr>
      </w:pPr>
    </w:p>
    <w:p w:rsidR="005A3BC6" w:rsidRDefault="005A3BC6" w:rsidP="005A3BC6">
      <w:pPr>
        <w:pStyle w:val="af0"/>
        <w:numPr>
          <w:ilvl w:val="0"/>
          <w:numId w:val="2"/>
        </w:numPr>
        <w:spacing w:before="240" w:after="240" w:line="360" w:lineRule="auto"/>
        <w:ind w:left="1060" w:hanging="720"/>
        <w:jc w:val="both"/>
        <w:rPr>
          <w:rFonts w:ascii="David" w:eastAsia="Calibri" w:hAnsi="David" w:cs="David"/>
          <w:sz w:val="24"/>
          <w:szCs w:val="24"/>
        </w:rPr>
      </w:pPr>
      <w:r>
        <w:rPr>
          <w:rFonts w:ascii="David" w:eastAsia="Calibri" w:hAnsi="David" w:cs="David"/>
          <w:sz w:val="24"/>
          <w:szCs w:val="24"/>
          <w:rtl/>
        </w:rPr>
        <w:t xml:space="preserve">כתמיכה בטענותיה צרפה האישה הקלטת שיחה בינה לבין האיש. </w:t>
      </w:r>
      <w:r>
        <w:rPr>
          <w:rFonts w:ascii="David" w:hAnsi="David" w:cs="David"/>
          <w:sz w:val="24"/>
          <w:szCs w:val="24"/>
          <w:rtl/>
        </w:rPr>
        <w:t>(נספח 10, עמ' 271-273 לתיק המוצגים של האישה).בהקלטה נשמע האיש משיב לשאלות האישה:</w:t>
      </w:r>
    </w:p>
    <w:p w:rsidR="00CD5D6E" w:rsidRDefault="00CD5D6E" w:rsidP="005A3BC6">
      <w:pPr>
        <w:spacing w:before="240" w:after="240" w:line="360" w:lineRule="auto"/>
        <w:ind w:left="1060"/>
        <w:contextualSpacing/>
        <w:jc w:val="both"/>
        <w:rPr>
          <w:rFonts w:ascii="David" w:hAnsi="David"/>
          <w:b/>
          <w:bCs/>
          <w:rtl/>
        </w:rPr>
      </w:pPr>
    </w:p>
    <w:p w:rsidR="005A3BC6" w:rsidRDefault="005A3BC6" w:rsidP="005A3BC6">
      <w:pPr>
        <w:spacing w:before="240" w:after="240" w:line="360" w:lineRule="auto"/>
        <w:ind w:left="1060"/>
        <w:contextualSpacing/>
        <w:jc w:val="both"/>
        <w:rPr>
          <w:rFonts w:ascii="David" w:eastAsia="Calibri" w:hAnsi="David"/>
          <w:b/>
          <w:bCs/>
        </w:rPr>
      </w:pPr>
      <w:r>
        <w:rPr>
          <w:rFonts w:ascii="David" w:hAnsi="David"/>
          <w:b/>
          <w:bCs/>
          <w:rtl/>
        </w:rPr>
        <w:t>"</w:t>
      </w:r>
      <w:r w:rsidR="00972DD6">
        <w:rPr>
          <w:rFonts w:ascii="David" w:hAnsi="David"/>
          <w:b/>
          <w:bCs/>
          <w:rtl/>
        </w:rPr>
        <w:t>א.</w:t>
      </w:r>
      <w:r>
        <w:rPr>
          <w:rFonts w:ascii="David" w:hAnsi="David"/>
          <w:b/>
          <w:bCs/>
          <w:rtl/>
        </w:rPr>
        <w:t>: לא. את לא הבנת. הסכום שהוא נתן לי</w:t>
      </w:r>
    </w:p>
    <w:p w:rsidR="005A3BC6" w:rsidRDefault="00972DD6" w:rsidP="005A3BC6">
      <w:pPr>
        <w:spacing w:before="240" w:after="240" w:line="360" w:lineRule="auto"/>
        <w:ind w:left="1060"/>
        <w:contextualSpacing/>
        <w:jc w:val="both"/>
        <w:rPr>
          <w:rFonts w:ascii="David" w:eastAsia="Calibri" w:hAnsi="David"/>
          <w:b/>
          <w:bCs/>
        </w:rPr>
      </w:pPr>
      <w:r>
        <w:rPr>
          <w:rFonts w:ascii="David" w:hAnsi="David"/>
          <w:b/>
          <w:bCs/>
          <w:rtl/>
        </w:rPr>
        <w:t>מ.</w:t>
      </w:r>
      <w:r w:rsidR="005A3BC6">
        <w:rPr>
          <w:rFonts w:ascii="David" w:hAnsi="David"/>
          <w:b/>
          <w:bCs/>
          <w:rtl/>
        </w:rPr>
        <w:t>: נו</w:t>
      </w:r>
    </w:p>
    <w:p w:rsidR="005A3BC6" w:rsidRDefault="00972DD6" w:rsidP="005A3BC6">
      <w:pPr>
        <w:spacing w:before="240" w:after="240" w:line="360" w:lineRule="auto"/>
        <w:ind w:left="1060"/>
        <w:contextualSpacing/>
        <w:jc w:val="both"/>
        <w:rPr>
          <w:rFonts w:ascii="David" w:eastAsia="Calibri" w:hAnsi="David"/>
          <w:b/>
          <w:bCs/>
        </w:rPr>
      </w:pPr>
      <w:r>
        <w:rPr>
          <w:rFonts w:ascii="David" w:hAnsi="David"/>
          <w:b/>
          <w:bCs/>
          <w:rtl/>
        </w:rPr>
        <w:t>א.</w:t>
      </w:r>
      <w:r w:rsidR="005A3BC6">
        <w:rPr>
          <w:rFonts w:ascii="David" w:hAnsi="David"/>
          <w:b/>
          <w:bCs/>
          <w:rtl/>
        </w:rPr>
        <w:t>: לבנייה, לבנייה</w:t>
      </w:r>
    </w:p>
    <w:p w:rsidR="005A3BC6" w:rsidRDefault="00972DD6" w:rsidP="005A3BC6">
      <w:pPr>
        <w:spacing w:before="240" w:after="240" w:line="360" w:lineRule="auto"/>
        <w:ind w:left="1060"/>
        <w:contextualSpacing/>
        <w:jc w:val="both"/>
        <w:rPr>
          <w:rFonts w:ascii="David" w:eastAsia="Calibri" w:hAnsi="David"/>
          <w:b/>
          <w:bCs/>
        </w:rPr>
      </w:pPr>
      <w:r>
        <w:rPr>
          <w:rFonts w:ascii="David" w:hAnsi="David"/>
          <w:b/>
          <w:bCs/>
          <w:rtl/>
        </w:rPr>
        <w:t>מ.</w:t>
      </w:r>
      <w:r w:rsidR="005A3BC6">
        <w:rPr>
          <w:rFonts w:ascii="David" w:hAnsi="David"/>
          <w:b/>
          <w:bCs/>
          <w:rtl/>
        </w:rPr>
        <w:t>: נו</w:t>
      </w:r>
    </w:p>
    <w:p w:rsidR="005A3BC6" w:rsidRDefault="00972DD6" w:rsidP="005A3BC6">
      <w:pPr>
        <w:spacing w:before="240" w:after="240" w:line="360" w:lineRule="auto"/>
        <w:ind w:left="1060"/>
        <w:contextualSpacing/>
        <w:jc w:val="both"/>
        <w:rPr>
          <w:rFonts w:ascii="David" w:eastAsia="Calibri" w:hAnsi="David"/>
          <w:b/>
          <w:bCs/>
        </w:rPr>
      </w:pPr>
      <w:r>
        <w:rPr>
          <w:rFonts w:ascii="David" w:hAnsi="David"/>
          <w:b/>
          <w:bCs/>
          <w:rtl/>
        </w:rPr>
        <w:t>א.</w:t>
      </w:r>
      <w:r w:rsidR="005A3BC6">
        <w:rPr>
          <w:rFonts w:ascii="David" w:hAnsi="David"/>
          <w:b/>
          <w:bCs/>
          <w:rtl/>
        </w:rPr>
        <w:t>: לבניה, הסכום שהוא נתן לי.</w:t>
      </w:r>
    </w:p>
    <w:p w:rsidR="005A3BC6" w:rsidRDefault="00972DD6" w:rsidP="005A3BC6">
      <w:pPr>
        <w:spacing w:before="240" w:after="240" w:line="360" w:lineRule="auto"/>
        <w:ind w:left="1060"/>
        <w:contextualSpacing/>
        <w:jc w:val="both"/>
        <w:rPr>
          <w:rFonts w:ascii="David" w:eastAsia="Calibri" w:hAnsi="David"/>
          <w:b/>
          <w:bCs/>
        </w:rPr>
      </w:pPr>
      <w:r>
        <w:rPr>
          <w:rFonts w:ascii="David" w:hAnsi="David"/>
          <w:b/>
          <w:bCs/>
          <w:rtl/>
        </w:rPr>
        <w:t>מ.</w:t>
      </w:r>
      <w:r w:rsidR="005A3BC6">
        <w:rPr>
          <w:rFonts w:ascii="David" w:hAnsi="David"/>
          <w:b/>
          <w:bCs/>
          <w:rtl/>
        </w:rPr>
        <w:t>:</w:t>
      </w:r>
      <w:r w:rsidR="005A3BC6">
        <w:rPr>
          <w:rFonts w:ascii="David" w:hAnsi="David"/>
          <w:b/>
          <w:bCs/>
        </w:rPr>
        <w:t xml:space="preserve"> </w:t>
      </w:r>
      <w:r w:rsidR="005A3BC6">
        <w:rPr>
          <w:rFonts w:ascii="David" w:hAnsi="David"/>
          <w:b/>
          <w:bCs/>
          <w:rtl/>
        </w:rPr>
        <w:t>נו נכון מה שלקחנו ממנו.</w:t>
      </w:r>
    </w:p>
    <w:p w:rsidR="005A3BC6" w:rsidRDefault="00972DD6" w:rsidP="005A3BC6">
      <w:pPr>
        <w:spacing w:before="240" w:after="240" w:line="360" w:lineRule="auto"/>
        <w:ind w:left="1060"/>
        <w:contextualSpacing/>
        <w:jc w:val="both"/>
        <w:rPr>
          <w:rFonts w:ascii="David" w:eastAsia="Calibri" w:hAnsi="David"/>
          <w:b/>
          <w:bCs/>
        </w:rPr>
      </w:pPr>
      <w:r>
        <w:rPr>
          <w:rFonts w:ascii="David" w:hAnsi="David"/>
          <w:b/>
          <w:bCs/>
          <w:rtl/>
        </w:rPr>
        <w:t>א.</w:t>
      </w:r>
      <w:r w:rsidR="005A3BC6">
        <w:rPr>
          <w:rFonts w:ascii="David" w:hAnsi="David"/>
          <w:b/>
          <w:bCs/>
          <w:rtl/>
        </w:rPr>
        <w:t>: כן אני החזרתי לו את ההלוואה שהוא לקח.</w:t>
      </w:r>
    </w:p>
    <w:p w:rsidR="005A3BC6" w:rsidRDefault="00972DD6" w:rsidP="005A3BC6">
      <w:pPr>
        <w:spacing w:before="240" w:after="240" w:line="360" w:lineRule="auto"/>
        <w:ind w:left="1060"/>
        <w:contextualSpacing/>
        <w:jc w:val="both"/>
        <w:rPr>
          <w:rFonts w:ascii="David" w:eastAsia="Calibri" w:hAnsi="David"/>
          <w:b/>
          <w:bCs/>
        </w:rPr>
      </w:pPr>
      <w:r>
        <w:rPr>
          <w:rFonts w:ascii="David" w:hAnsi="David"/>
          <w:b/>
          <w:bCs/>
          <w:rtl/>
        </w:rPr>
        <w:t>מ.</w:t>
      </w:r>
      <w:r w:rsidR="005A3BC6">
        <w:rPr>
          <w:rFonts w:ascii="David" w:hAnsi="David"/>
          <w:b/>
          <w:bCs/>
          <w:rtl/>
        </w:rPr>
        <w:t>: נכון</w:t>
      </w:r>
    </w:p>
    <w:p w:rsidR="005A3BC6" w:rsidRDefault="00972DD6" w:rsidP="005A3BC6">
      <w:pPr>
        <w:spacing w:before="240" w:after="240" w:line="360" w:lineRule="auto"/>
        <w:ind w:left="1060"/>
        <w:contextualSpacing/>
        <w:jc w:val="both"/>
        <w:rPr>
          <w:rFonts w:ascii="David" w:eastAsia="Calibri" w:hAnsi="David"/>
          <w:b/>
          <w:bCs/>
        </w:rPr>
      </w:pPr>
      <w:r>
        <w:rPr>
          <w:rFonts w:ascii="David" w:hAnsi="David"/>
          <w:b/>
          <w:bCs/>
          <w:rtl/>
        </w:rPr>
        <w:t>א.</w:t>
      </w:r>
      <w:r w:rsidR="005A3BC6">
        <w:rPr>
          <w:rFonts w:ascii="David" w:hAnsi="David"/>
          <w:b/>
          <w:bCs/>
          <w:rtl/>
        </w:rPr>
        <w:t>: בשבילי.</w:t>
      </w:r>
    </w:p>
    <w:p w:rsidR="005A3BC6" w:rsidRDefault="00972DD6" w:rsidP="005A3BC6">
      <w:pPr>
        <w:spacing w:before="240" w:after="240" w:line="360" w:lineRule="auto"/>
        <w:ind w:left="1060"/>
        <w:contextualSpacing/>
        <w:jc w:val="both"/>
        <w:rPr>
          <w:rFonts w:ascii="David" w:eastAsia="Calibri" w:hAnsi="David"/>
          <w:b/>
          <w:bCs/>
        </w:rPr>
      </w:pPr>
      <w:r>
        <w:rPr>
          <w:rFonts w:ascii="David" w:hAnsi="David"/>
          <w:b/>
          <w:bCs/>
          <w:rtl/>
        </w:rPr>
        <w:t>מ.</w:t>
      </w:r>
      <w:r w:rsidR="005A3BC6">
        <w:rPr>
          <w:rFonts w:ascii="David" w:hAnsi="David"/>
          <w:b/>
          <w:bCs/>
          <w:rtl/>
        </w:rPr>
        <w:t>: נכון</w:t>
      </w:r>
    </w:p>
    <w:p w:rsidR="005A3BC6" w:rsidRDefault="00972DD6" w:rsidP="005A3BC6">
      <w:pPr>
        <w:spacing w:before="240" w:after="240" w:line="360" w:lineRule="auto"/>
        <w:ind w:left="1060"/>
        <w:contextualSpacing/>
        <w:jc w:val="both"/>
        <w:rPr>
          <w:rFonts w:ascii="David" w:eastAsia="Calibri" w:hAnsi="David"/>
          <w:b/>
          <w:bCs/>
        </w:rPr>
      </w:pPr>
      <w:r>
        <w:rPr>
          <w:rFonts w:ascii="David" w:hAnsi="David"/>
          <w:b/>
          <w:bCs/>
          <w:rtl/>
        </w:rPr>
        <w:t>א.</w:t>
      </w:r>
      <w:r w:rsidR="005A3BC6">
        <w:rPr>
          <w:rFonts w:ascii="David" w:hAnsi="David"/>
          <w:b/>
          <w:bCs/>
          <w:rtl/>
        </w:rPr>
        <w:t>: את הכסף כבר בזבזנו על זה, זה לא קשור, זה כשבנינו.</w:t>
      </w:r>
    </w:p>
    <w:p w:rsidR="005A3BC6" w:rsidRDefault="00972DD6" w:rsidP="005A3BC6">
      <w:pPr>
        <w:spacing w:before="240" w:after="240" w:line="360" w:lineRule="auto"/>
        <w:ind w:left="1060"/>
        <w:contextualSpacing/>
        <w:jc w:val="both"/>
        <w:rPr>
          <w:rFonts w:ascii="David" w:eastAsia="Calibri" w:hAnsi="David"/>
          <w:b/>
          <w:bCs/>
        </w:rPr>
      </w:pPr>
      <w:r>
        <w:rPr>
          <w:rFonts w:ascii="David" w:hAnsi="David"/>
          <w:b/>
          <w:bCs/>
          <w:rtl/>
        </w:rPr>
        <w:t>מ.</w:t>
      </w:r>
      <w:r w:rsidR="005A3BC6">
        <w:rPr>
          <w:rFonts w:ascii="David" w:hAnsi="David"/>
          <w:b/>
          <w:bCs/>
          <w:rtl/>
        </w:rPr>
        <w:t>: אוקי.</w:t>
      </w:r>
    </w:p>
    <w:p w:rsidR="005A3BC6" w:rsidRDefault="00972DD6" w:rsidP="005A3BC6">
      <w:pPr>
        <w:spacing w:before="240" w:after="240" w:line="360" w:lineRule="auto"/>
        <w:ind w:left="1060"/>
        <w:contextualSpacing/>
        <w:jc w:val="both"/>
        <w:rPr>
          <w:rFonts w:ascii="David" w:eastAsia="Calibri" w:hAnsi="David"/>
        </w:rPr>
      </w:pPr>
      <w:r>
        <w:rPr>
          <w:rFonts w:ascii="David" w:hAnsi="David"/>
          <w:b/>
          <w:bCs/>
          <w:rtl/>
        </w:rPr>
        <w:t>א.</w:t>
      </w:r>
      <w:r w:rsidR="005A3BC6">
        <w:rPr>
          <w:rFonts w:ascii="David" w:hAnsi="David"/>
          <w:b/>
          <w:bCs/>
          <w:rtl/>
        </w:rPr>
        <w:t>: הוא לקח את הסכום הזה על חשבון הפנסיה שלו</w:t>
      </w:r>
      <w:r w:rsidR="005A3BC6">
        <w:rPr>
          <w:rFonts w:ascii="David" w:hAnsi="David"/>
          <w:b/>
          <w:bCs/>
        </w:rPr>
        <w:t xml:space="preserve"> </w:t>
      </w:r>
      <w:r w:rsidR="005A3BC6">
        <w:rPr>
          <w:rFonts w:ascii="David" w:hAnsi="David"/>
          <w:b/>
          <w:bCs/>
          <w:rtl/>
        </w:rPr>
        <w:t>יש לו פנסיה, אז הוא לקח על חשבונה את ההלוואה הזאת."</w:t>
      </w:r>
    </w:p>
    <w:p w:rsidR="005A3BC6" w:rsidRDefault="005A3BC6" w:rsidP="005A3BC6">
      <w:pPr>
        <w:spacing w:before="240" w:after="240" w:line="360" w:lineRule="auto"/>
        <w:ind w:left="1060"/>
        <w:jc w:val="both"/>
        <w:rPr>
          <w:rFonts w:ascii="David" w:eastAsia="Calibri" w:hAnsi="David"/>
        </w:rPr>
      </w:pPr>
      <w:r>
        <w:rPr>
          <w:rFonts w:ascii="David" w:hAnsi="David"/>
          <w:rtl/>
        </w:rPr>
        <w:t>בהמשך האיש מסביר לאישה כי אמנם היו אמורים להחזיר את הסכום במשך 8 שנים וכבר חלפו כחמש, שש שנים ומאחר ואביו סגר את ההלוואה אין בני הזוג צריכים להחזיר את השנתיים האחרונות ואביו אישר כי הם אינם חייבים דבר.</w:t>
      </w:r>
    </w:p>
    <w:p w:rsidR="005A3BC6" w:rsidRDefault="005A3BC6" w:rsidP="005A3BC6">
      <w:pPr>
        <w:spacing w:before="240" w:after="240" w:line="360" w:lineRule="auto"/>
        <w:ind w:left="1060"/>
        <w:jc w:val="both"/>
        <w:rPr>
          <w:rFonts w:ascii="David" w:eastAsia="Calibri" w:hAnsi="David"/>
        </w:rPr>
      </w:pPr>
      <w:r>
        <w:rPr>
          <w:rFonts w:ascii="David" w:hAnsi="David"/>
          <w:rtl/>
        </w:rPr>
        <w:t xml:space="preserve">עוד הוא נשמע אומר כי כעת ישלמו את כל החשמל שעד עכשיו היו משתתפים בחשבון וכן מציין: </w:t>
      </w:r>
      <w:r>
        <w:rPr>
          <w:rFonts w:ascii="David" w:hAnsi="David"/>
          <w:b/>
          <w:bCs/>
          <w:u w:val="single"/>
          <w:rtl/>
        </w:rPr>
        <w:t>"ירד לנו כל חודש 4 אלף שקל"</w:t>
      </w:r>
      <w:r>
        <w:rPr>
          <w:rFonts w:ascii="David" w:hAnsi="David"/>
          <w:rtl/>
        </w:rPr>
        <w:t xml:space="preserve"> וגם: </w:t>
      </w:r>
      <w:r>
        <w:rPr>
          <w:rFonts w:ascii="David" w:hAnsi="David"/>
          <w:b/>
          <w:bCs/>
          <w:rtl/>
        </w:rPr>
        <w:t>"עם ההוצאות שלנו עכשיו היינו נדפקים."</w:t>
      </w:r>
      <w:r>
        <w:rPr>
          <w:rFonts w:ascii="David" w:hAnsi="David"/>
          <w:rtl/>
        </w:rPr>
        <w:t xml:space="preserve"> </w:t>
      </w:r>
    </w:p>
    <w:p w:rsidR="005A3BC6" w:rsidRDefault="005A3BC6" w:rsidP="005A3BC6">
      <w:pPr>
        <w:pStyle w:val="af0"/>
        <w:numPr>
          <w:ilvl w:val="0"/>
          <w:numId w:val="2"/>
        </w:numPr>
        <w:spacing w:before="240" w:after="240" w:line="360" w:lineRule="auto"/>
        <w:ind w:left="1060" w:hanging="720"/>
        <w:jc w:val="both"/>
        <w:rPr>
          <w:rFonts w:ascii="David" w:eastAsia="Calibri" w:hAnsi="David" w:cs="David"/>
          <w:sz w:val="24"/>
          <w:szCs w:val="24"/>
        </w:rPr>
      </w:pPr>
      <w:r>
        <w:rPr>
          <w:rFonts w:ascii="David" w:eastAsia="Calibri" w:hAnsi="David" w:cs="David"/>
          <w:sz w:val="24"/>
          <w:szCs w:val="24"/>
          <w:rtl/>
        </w:rPr>
        <w:t xml:space="preserve">הקלטה זו תומכת לחלוטין בגרסת האישה בעניין מהות התשלום החודשי בסך של 3,900 ₪. </w:t>
      </w:r>
    </w:p>
    <w:p w:rsidR="005A3BC6" w:rsidRDefault="005A3BC6" w:rsidP="005A3BC6">
      <w:pPr>
        <w:pStyle w:val="af0"/>
        <w:numPr>
          <w:ilvl w:val="0"/>
          <w:numId w:val="2"/>
        </w:numPr>
        <w:spacing w:before="240" w:after="240" w:line="360" w:lineRule="auto"/>
        <w:ind w:left="1060" w:hanging="720"/>
        <w:jc w:val="both"/>
        <w:rPr>
          <w:rFonts w:ascii="David" w:eastAsia="Calibri" w:hAnsi="David" w:cs="David"/>
          <w:sz w:val="24"/>
          <w:szCs w:val="24"/>
        </w:rPr>
      </w:pPr>
      <w:r>
        <w:rPr>
          <w:rFonts w:ascii="David" w:eastAsia="Calibri" w:hAnsi="David" w:cs="David"/>
          <w:sz w:val="24"/>
          <w:szCs w:val="24"/>
          <w:rtl/>
        </w:rPr>
        <w:t>האיש אומנם טען בעדותו כי:</w:t>
      </w:r>
    </w:p>
    <w:p w:rsidR="005A3BC6" w:rsidRDefault="005A3BC6" w:rsidP="005A3BC6">
      <w:pPr>
        <w:spacing w:line="360" w:lineRule="auto"/>
        <w:ind w:left="1060"/>
        <w:jc w:val="both"/>
        <w:rPr>
          <w:rFonts w:ascii="David" w:eastAsiaTheme="minorHAnsi" w:hAnsi="David"/>
          <w:b/>
          <w:bCs/>
        </w:rPr>
      </w:pPr>
      <w:r>
        <w:rPr>
          <w:rFonts w:ascii="David" w:hAnsi="David"/>
          <w:b/>
          <w:bCs/>
          <w:rtl/>
        </w:rPr>
        <w:t>"ש.</w:t>
      </w:r>
      <w:r>
        <w:rPr>
          <w:rFonts w:ascii="David" w:hAnsi="David"/>
          <w:b/>
          <w:bCs/>
          <w:rtl/>
        </w:rPr>
        <w:tab/>
        <w:t>קראת את התמלול ושמעת את הקלטת שהובא אלינו אתמול משרד. זוכר את השיחה?</w:t>
      </w:r>
    </w:p>
    <w:p w:rsidR="005A3BC6" w:rsidRDefault="005A3BC6" w:rsidP="005A3BC6">
      <w:pPr>
        <w:spacing w:line="360" w:lineRule="auto"/>
        <w:ind w:left="1435" w:hanging="375"/>
        <w:jc w:val="both"/>
        <w:rPr>
          <w:rFonts w:ascii="David" w:hAnsi="David"/>
        </w:rPr>
      </w:pPr>
      <w:r>
        <w:rPr>
          <w:rFonts w:ascii="David" w:hAnsi="David"/>
          <w:b/>
          <w:bCs/>
          <w:rtl/>
        </w:rPr>
        <w:lastRenderedPageBreak/>
        <w:t>ת.</w:t>
      </w:r>
      <w:r>
        <w:rPr>
          <w:rFonts w:ascii="David" w:hAnsi="David"/>
          <w:b/>
          <w:bCs/>
          <w:rtl/>
        </w:rPr>
        <w:tab/>
        <w:t xml:space="preserve">זוכר, לא יכול להעיד על התאריך, אבל אני יכול להגיד שהשיחה היתה במונחים של שאלה כזאת ולחכות לתשובה שלי. משום מה בשיחה הזאת שמעתי והשמעתי לאנשים, השיחה נקטעת באמצע הדיבור שלי ולכן אולי נשמטו דברים נוספים שנאמרו בשיחה. " </w:t>
      </w:r>
      <w:r>
        <w:rPr>
          <w:rFonts w:ascii="David" w:hAnsi="David"/>
          <w:rtl/>
        </w:rPr>
        <w:t>(עמ' 46 לפרוטוקול שורה 24 ואילך).</w:t>
      </w:r>
    </w:p>
    <w:p w:rsidR="005A3BC6" w:rsidRDefault="005A3BC6" w:rsidP="00CD5D6E">
      <w:pPr>
        <w:pStyle w:val="af0"/>
        <w:numPr>
          <w:ilvl w:val="0"/>
          <w:numId w:val="2"/>
        </w:numPr>
        <w:spacing w:before="240" w:after="240" w:line="360" w:lineRule="auto"/>
        <w:ind w:left="1060" w:hanging="720"/>
        <w:jc w:val="both"/>
        <w:rPr>
          <w:rFonts w:ascii="David" w:eastAsia="Calibri" w:hAnsi="David" w:cs="David"/>
          <w:sz w:val="24"/>
          <w:szCs w:val="24"/>
          <w:rtl/>
        </w:rPr>
      </w:pPr>
      <w:r>
        <w:rPr>
          <w:rFonts w:ascii="David" w:eastAsia="Calibri" w:hAnsi="David" w:cs="David"/>
          <w:sz w:val="24"/>
          <w:szCs w:val="24"/>
          <w:rtl/>
        </w:rPr>
        <w:t>אך השיחה אינה משתמעת לשתי פנים והיא ברורה וחד משמעית. התשלום החודשי בסך של 3,900 ₪ היה החזר שהחזירו בני הזוג לאביו של האיש כנגד הלוואה שנ</w:t>
      </w:r>
      <w:r w:rsidR="00972DD6">
        <w:rPr>
          <w:rFonts w:ascii="David" w:eastAsia="Calibri" w:hAnsi="David" w:cs="David"/>
          <w:sz w:val="24"/>
          <w:szCs w:val="24"/>
          <w:rtl/>
        </w:rPr>
        <w:t>ט</w:t>
      </w:r>
      <w:r w:rsidR="00CD5D6E">
        <w:rPr>
          <w:rFonts w:ascii="David" w:eastAsia="Calibri" w:hAnsi="David" w:cs="David" w:hint="cs"/>
          <w:sz w:val="24"/>
          <w:szCs w:val="24"/>
          <w:rtl/>
        </w:rPr>
        <w:t>ל</w:t>
      </w:r>
      <w:r>
        <w:rPr>
          <w:rFonts w:ascii="David" w:eastAsia="Calibri" w:hAnsi="David" w:cs="David"/>
          <w:sz w:val="24"/>
          <w:szCs w:val="24"/>
          <w:rtl/>
        </w:rPr>
        <w:t xml:space="preserve"> על מנת לממן את בניית הקומה השנייה.</w:t>
      </w:r>
    </w:p>
    <w:p w:rsidR="005A3BC6" w:rsidRDefault="005A3BC6" w:rsidP="005A3BC6">
      <w:pPr>
        <w:spacing w:before="240" w:after="240" w:line="360" w:lineRule="auto"/>
        <w:ind w:left="340"/>
        <w:jc w:val="both"/>
        <w:rPr>
          <w:rFonts w:ascii="David" w:eastAsia="Calibri" w:hAnsi="David"/>
          <w:b/>
          <w:bCs/>
          <w:u w:val="single"/>
        </w:rPr>
      </w:pPr>
      <w:r>
        <w:rPr>
          <w:rFonts w:ascii="David" w:eastAsia="Calibri" w:hAnsi="David"/>
          <w:b/>
          <w:bCs/>
          <w:u w:val="single"/>
          <w:rtl/>
        </w:rPr>
        <w:t xml:space="preserve">תשלומים נוספים בסך של 173,850 ₪ </w:t>
      </w:r>
    </w:p>
    <w:p w:rsidR="005A3BC6" w:rsidRDefault="005A3BC6" w:rsidP="005A3BC6">
      <w:pPr>
        <w:pStyle w:val="af0"/>
        <w:numPr>
          <w:ilvl w:val="0"/>
          <w:numId w:val="2"/>
        </w:numPr>
        <w:spacing w:before="240" w:after="240" w:line="360" w:lineRule="auto"/>
        <w:ind w:left="1060" w:hanging="720"/>
        <w:jc w:val="both"/>
        <w:rPr>
          <w:rFonts w:ascii="David" w:eastAsia="Calibri" w:hAnsi="David" w:cs="David"/>
          <w:sz w:val="24"/>
          <w:szCs w:val="24"/>
        </w:rPr>
      </w:pPr>
      <w:r>
        <w:rPr>
          <w:rFonts w:ascii="David" w:eastAsia="Calibri" w:hAnsi="David" w:cs="David"/>
          <w:sz w:val="24"/>
          <w:szCs w:val="24"/>
          <w:rtl/>
        </w:rPr>
        <w:t>לאחר שהעדפתי את עדות האישה וגרסתה על פני עדות האיש ואמו אני מוצאת לקבל גם את טענת האישה כי מעבר לתשלום החודשי אותו העבירו לאביו של האיש, משכו בני הזוג מחשבונם סכומי כסף לתשלום במזומן לקבלנים ופועלים, בהתאם לדפי חשבון הבנק שהציגה האישה בסך כולל של 173,850 ₪. השתכנעתי כי מדובר במשיכות סכומים חריגות שנמשכו בתקופה בה בוצעה עיקר הבניה בין 7/2014 ועד 2/2015.</w:t>
      </w:r>
    </w:p>
    <w:p w:rsidR="00A62405" w:rsidRDefault="00A62405" w:rsidP="00A62405">
      <w:pPr>
        <w:pStyle w:val="af0"/>
        <w:spacing w:before="240" w:after="240" w:line="360" w:lineRule="auto"/>
        <w:ind w:left="1060"/>
        <w:jc w:val="both"/>
        <w:rPr>
          <w:rFonts w:ascii="David" w:eastAsia="Calibri" w:hAnsi="David" w:cs="David"/>
          <w:sz w:val="24"/>
          <w:szCs w:val="24"/>
        </w:rPr>
      </w:pPr>
    </w:p>
    <w:p w:rsidR="005A3BC6" w:rsidRDefault="005A3BC6" w:rsidP="005A3BC6">
      <w:pPr>
        <w:pStyle w:val="af0"/>
        <w:numPr>
          <w:ilvl w:val="0"/>
          <w:numId w:val="2"/>
        </w:numPr>
        <w:spacing w:before="240" w:after="240" w:line="360" w:lineRule="auto"/>
        <w:ind w:left="1060" w:hanging="720"/>
        <w:jc w:val="both"/>
        <w:rPr>
          <w:rFonts w:ascii="David" w:eastAsia="Calibri" w:hAnsi="David" w:cs="David"/>
          <w:sz w:val="24"/>
          <w:szCs w:val="24"/>
        </w:rPr>
      </w:pPr>
      <w:r>
        <w:rPr>
          <w:rFonts w:ascii="David" w:eastAsia="Calibri" w:hAnsi="David" w:cs="David"/>
          <w:sz w:val="24"/>
          <w:szCs w:val="24"/>
          <w:rtl/>
        </w:rPr>
        <w:t>אמו של האיש העידה אף היא כי אינה יכולה להציג קבלות לגבי כל סכום וסכום מעלויות הבנייה, שכן חלק מהסכומים שולמו במזומן (עמ' 66 לפרוטוקול שורה 4 ואילך).</w:t>
      </w:r>
    </w:p>
    <w:p w:rsidR="00A62405" w:rsidRDefault="00A62405" w:rsidP="00A62405">
      <w:pPr>
        <w:pStyle w:val="af0"/>
        <w:spacing w:before="240" w:after="240" w:line="360" w:lineRule="auto"/>
        <w:ind w:left="1060"/>
        <w:jc w:val="both"/>
        <w:rPr>
          <w:rFonts w:ascii="David" w:eastAsia="Calibri" w:hAnsi="David" w:cs="David"/>
          <w:sz w:val="24"/>
          <w:szCs w:val="24"/>
        </w:rPr>
      </w:pPr>
    </w:p>
    <w:p w:rsidR="005A3BC6" w:rsidRDefault="005A3BC6" w:rsidP="005A3BC6">
      <w:pPr>
        <w:pStyle w:val="af0"/>
        <w:numPr>
          <w:ilvl w:val="0"/>
          <w:numId w:val="2"/>
        </w:numPr>
        <w:spacing w:before="240" w:after="240" w:line="360" w:lineRule="auto"/>
        <w:ind w:left="1060" w:hanging="720"/>
        <w:jc w:val="both"/>
        <w:rPr>
          <w:rFonts w:ascii="David" w:eastAsia="Calibri" w:hAnsi="David" w:cs="David"/>
          <w:b/>
          <w:bCs/>
          <w:sz w:val="24"/>
          <w:szCs w:val="24"/>
        </w:rPr>
      </w:pPr>
      <w:r>
        <w:rPr>
          <w:rFonts w:ascii="David" w:eastAsia="Calibri" w:hAnsi="David" w:cs="David"/>
          <w:b/>
          <w:bCs/>
          <w:sz w:val="24"/>
          <w:szCs w:val="24"/>
          <w:rtl/>
        </w:rPr>
        <w:t>אשר על כן אני קובעת כי בני הזוג השקיעו בבניית הקומה השנייה סך כולל של 442,950 ₪. חלקה של האישה הוא מחצית מסכום זה.</w:t>
      </w:r>
    </w:p>
    <w:p w:rsidR="005A3BC6" w:rsidRDefault="005A3BC6" w:rsidP="005A3BC6">
      <w:pPr>
        <w:spacing w:before="240" w:after="240" w:line="360" w:lineRule="auto"/>
        <w:ind w:left="340"/>
        <w:jc w:val="both"/>
        <w:rPr>
          <w:rFonts w:ascii="David" w:eastAsia="Calibri" w:hAnsi="David"/>
          <w:b/>
          <w:bCs/>
          <w:u w:val="single"/>
        </w:rPr>
      </w:pPr>
      <w:r>
        <w:rPr>
          <w:rFonts w:ascii="David" w:eastAsia="Calibri" w:hAnsi="David"/>
          <w:b/>
          <w:bCs/>
          <w:u w:val="single"/>
          <w:rtl/>
        </w:rPr>
        <w:t>סוף דבר</w:t>
      </w:r>
    </w:p>
    <w:p w:rsidR="005A3BC6" w:rsidRDefault="005A3BC6" w:rsidP="005A3BC6">
      <w:pPr>
        <w:pStyle w:val="af0"/>
        <w:numPr>
          <w:ilvl w:val="0"/>
          <w:numId w:val="2"/>
        </w:numPr>
        <w:spacing w:before="240" w:after="240" w:line="360" w:lineRule="auto"/>
        <w:ind w:left="1060" w:hanging="720"/>
        <w:jc w:val="both"/>
        <w:rPr>
          <w:rFonts w:ascii="David" w:eastAsia="Calibri" w:hAnsi="David" w:cs="David"/>
          <w:b/>
          <w:bCs/>
          <w:sz w:val="24"/>
          <w:szCs w:val="24"/>
        </w:rPr>
      </w:pPr>
      <w:r>
        <w:rPr>
          <w:rFonts w:ascii="David" w:eastAsia="Calibri" w:hAnsi="David" w:cs="David"/>
          <w:b/>
          <w:bCs/>
          <w:sz w:val="24"/>
          <w:szCs w:val="24"/>
          <w:rtl/>
        </w:rPr>
        <w:t>התביעה לפסק דין הצהרתי נדחית.</w:t>
      </w:r>
    </w:p>
    <w:p w:rsidR="00A62405" w:rsidRDefault="00A62405" w:rsidP="00A62405">
      <w:pPr>
        <w:pStyle w:val="af0"/>
        <w:spacing w:before="240" w:after="240" w:line="360" w:lineRule="auto"/>
        <w:ind w:left="1060"/>
        <w:jc w:val="both"/>
        <w:rPr>
          <w:rFonts w:ascii="David" w:eastAsia="Calibri" w:hAnsi="David" w:cs="David"/>
          <w:b/>
          <w:bCs/>
          <w:sz w:val="24"/>
          <w:szCs w:val="24"/>
        </w:rPr>
      </w:pPr>
    </w:p>
    <w:p w:rsidR="005A3BC6" w:rsidRDefault="005A3BC6" w:rsidP="005A3BC6">
      <w:pPr>
        <w:pStyle w:val="af0"/>
        <w:numPr>
          <w:ilvl w:val="0"/>
          <w:numId w:val="2"/>
        </w:numPr>
        <w:spacing w:before="240" w:after="240" w:line="360" w:lineRule="auto"/>
        <w:ind w:left="1060" w:hanging="720"/>
        <w:jc w:val="both"/>
        <w:rPr>
          <w:rFonts w:ascii="David" w:eastAsia="Calibri" w:hAnsi="David" w:cs="David"/>
          <w:b/>
          <w:bCs/>
          <w:sz w:val="24"/>
          <w:szCs w:val="24"/>
        </w:rPr>
      </w:pPr>
      <w:r>
        <w:rPr>
          <w:rFonts w:ascii="David" w:eastAsia="Calibri" w:hAnsi="David" w:cs="David"/>
          <w:b/>
          <w:bCs/>
          <w:sz w:val="24"/>
          <w:szCs w:val="24"/>
          <w:rtl/>
        </w:rPr>
        <w:t>אשר על כן אני קובעת כי על אמו של האיש לשלם לאישה את סכום הכסף שהשקיעה בבניית הקומה הראשונה בסך של 221,475 ₪ כשהם צמודים למדד בתוך 30 יום מהיום שאם לא כן ישאו הפרשי הצמדה וריבית מיום פסק הדין ועד ליום התשלום בפועל.</w:t>
      </w:r>
    </w:p>
    <w:p w:rsidR="00A62405" w:rsidRDefault="00A62405" w:rsidP="00A62405">
      <w:pPr>
        <w:pStyle w:val="af0"/>
        <w:spacing w:before="240" w:after="240" w:line="360" w:lineRule="auto"/>
        <w:ind w:left="1060"/>
        <w:jc w:val="both"/>
        <w:rPr>
          <w:rFonts w:ascii="David" w:eastAsia="Calibri" w:hAnsi="David" w:cs="David"/>
          <w:b/>
          <w:bCs/>
          <w:sz w:val="24"/>
          <w:szCs w:val="24"/>
        </w:rPr>
      </w:pPr>
    </w:p>
    <w:p w:rsidR="005A3BC6" w:rsidRDefault="005A3BC6" w:rsidP="005A3BC6">
      <w:pPr>
        <w:pStyle w:val="af0"/>
        <w:numPr>
          <w:ilvl w:val="0"/>
          <w:numId w:val="2"/>
        </w:numPr>
        <w:spacing w:before="240" w:after="240" w:line="360" w:lineRule="auto"/>
        <w:ind w:left="1060" w:hanging="720"/>
        <w:jc w:val="both"/>
        <w:rPr>
          <w:rFonts w:ascii="David" w:eastAsia="Calibri" w:hAnsi="David" w:cs="David"/>
          <w:b/>
          <w:bCs/>
          <w:sz w:val="24"/>
          <w:szCs w:val="24"/>
        </w:rPr>
      </w:pPr>
      <w:r>
        <w:rPr>
          <w:rFonts w:ascii="David" w:eastAsia="Calibri" w:hAnsi="David" w:cs="David"/>
          <w:b/>
          <w:bCs/>
          <w:sz w:val="24"/>
          <w:szCs w:val="24"/>
          <w:rtl/>
        </w:rPr>
        <w:t>כן אני מחייבת את אמו של האיש בתשלום הוצאות האישה ושכ"ט עו"ד בגין ניהול הליך זה בסך של 7,500 ₪ בתוך 30 יום מהיום שאם לא כן יישאו הפרשי הצמדה וריבית מיום מתן פסק הדין ועד ליום התשלום בפועל.</w:t>
      </w:r>
    </w:p>
    <w:p w:rsidR="005A3BC6" w:rsidRDefault="005A3BC6" w:rsidP="005A3BC6">
      <w:pPr>
        <w:spacing w:before="240" w:after="240" w:line="360" w:lineRule="auto"/>
        <w:jc w:val="both"/>
        <w:rPr>
          <w:rFonts w:ascii="David" w:eastAsia="Calibri" w:hAnsi="David"/>
          <w:b/>
          <w:bCs/>
          <w:u w:val="single"/>
        </w:rPr>
      </w:pPr>
      <w:r>
        <w:rPr>
          <w:rFonts w:ascii="David" w:eastAsia="Calibri" w:hAnsi="David"/>
          <w:b/>
          <w:bCs/>
          <w:u w:val="single"/>
          <w:rtl/>
        </w:rPr>
        <w:t>פסק הדין ניתן לביצוע בלשכת ההוצאה לפועל.</w:t>
      </w:r>
    </w:p>
    <w:p w:rsidR="00820414" w:rsidRDefault="00820414" w:rsidP="005A3BC6">
      <w:pPr>
        <w:spacing w:before="240" w:after="240" w:line="360" w:lineRule="auto"/>
        <w:jc w:val="both"/>
        <w:rPr>
          <w:rFonts w:ascii="David" w:eastAsia="Calibri" w:hAnsi="David"/>
          <w:b/>
          <w:bCs/>
          <w:u w:val="single"/>
          <w:rtl/>
        </w:rPr>
      </w:pPr>
    </w:p>
    <w:p w:rsidR="005A3BC6" w:rsidRDefault="005A3BC6" w:rsidP="005A3BC6">
      <w:pPr>
        <w:spacing w:before="240" w:after="240" w:line="360" w:lineRule="auto"/>
        <w:jc w:val="both"/>
        <w:rPr>
          <w:rFonts w:ascii="David" w:eastAsia="Calibri" w:hAnsi="David"/>
          <w:b/>
          <w:bCs/>
          <w:u w:val="single"/>
        </w:rPr>
      </w:pPr>
      <w:r>
        <w:rPr>
          <w:rFonts w:ascii="David" w:eastAsia="Calibri" w:hAnsi="David"/>
          <w:b/>
          <w:bCs/>
          <w:u w:val="single"/>
          <w:rtl/>
        </w:rPr>
        <w:t>המזכירות תודיע לצדדים ותסגור את התיקים.</w:t>
      </w:r>
    </w:p>
    <w:p w:rsidR="00694556" w:rsidRDefault="00694556">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כ"א אייר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29 מאי 2024</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7653B5" w:rsidP="00633C4F">
      <w:pPr>
        <w:spacing w:line="360" w:lineRule="auto"/>
        <w:ind w:left="3600" w:firstLine="720"/>
      </w:pPr>
      <w:sdt>
        <w:sdtPr>
          <w:rPr>
            <w:rtl/>
          </w:rPr>
          <w:alias w:val="MergeField"/>
          <w:tag w:val="1237"/>
          <w:id w:val="1098456531"/>
        </w:sdtPr>
        <w:sdtEndPr/>
        <w:sdtContent>
          <w:r w:rsidR="0050196C">
            <w:drawing>
              <wp:inline distT="0" distB="0" distL="0" distR="0" wp14:editId="50D07946">
                <wp:extent cx="2038350" cy="6953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25" cstate="print">
                          <a:extLst/>
                        </a:blip>
                        <a:stretch>
                          <a:fillRect/>
                        </a:stretch>
                      </pic:blipFill>
                      <pic:spPr>
                        <a:xfrm>
                          <a:off x="0" y="0"/>
                          <a:ext cx="2038350" cy="695325"/>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26"/>
      <w:headerReference w:type="default" r:id="rId27"/>
      <w:footerReference w:type="even" r:id="rId28"/>
      <w:footerReference w:type="default" r:id="rId29"/>
      <w:headerReference w:type="first" r:id="rId30"/>
      <w:footerReference w:type="first" r:id="rId31"/>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53B5" w:rsidRDefault="007653B5">
      <w:r>
        <w:separator/>
      </w:r>
    </w:p>
  </w:endnote>
  <w:endnote w:type="continuationSeparator" w:id="0">
    <w:p w:rsidR="007653B5" w:rsidRDefault="007653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50DD" w:rsidRDefault="008C50DD">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5"/>
      <w:jc w:val="center"/>
      <w:rPr>
        <w:rStyle w:val="ae"/>
      </w:rPr>
    </w:pPr>
    <w:r w:rsidRPr="004E6E3C">
      <w:rPr>
        <w:rStyle w:val="ae"/>
        <w:rFonts w:cs="Times New Roman"/>
      </w:rPr>
      <w:fldChar w:fldCharType="begin"/>
    </w:r>
    <w:r w:rsidR="00005C8B" w:rsidRPr="004E6E3C">
      <w:rPr>
        <w:rStyle w:val="ae"/>
        <w:rFonts w:cs="Times New Roman"/>
      </w:rPr>
      <w:instrText xml:space="preserve"> PAGE </w:instrText>
    </w:r>
    <w:r w:rsidRPr="004E6E3C">
      <w:rPr>
        <w:rStyle w:val="ae"/>
        <w:rFonts w:cs="Times New Roman"/>
      </w:rPr>
      <w:fldChar w:fldCharType="separate"/>
    </w:r>
    <w:r w:rsidR="00E4468E">
      <w:rPr>
        <w:rStyle w:val="ae"/>
        <w:rFonts w:cs="Times New Roman"/>
        <w:rtl/>
      </w:rPr>
      <w:t>1</w:t>
    </w:r>
    <w:r w:rsidRPr="004E6E3C">
      <w:rPr>
        <w:rStyle w:val="ae"/>
        <w:rFonts w:cs="Times New Roman"/>
      </w:rPr>
      <w:fldChar w:fldCharType="end"/>
    </w:r>
    <w:r w:rsidR="00005C8B" w:rsidRPr="004E6E3C">
      <w:rPr>
        <w:rStyle w:val="ae"/>
        <w:rFonts w:hint="cs"/>
        <w:rtl/>
      </w:rPr>
      <w:t xml:space="preserve"> מתוך </w:t>
    </w:r>
    <w:r w:rsidRPr="004E6E3C">
      <w:rPr>
        <w:rStyle w:val="ae"/>
      </w:rPr>
      <w:fldChar w:fldCharType="begin"/>
    </w:r>
    <w:r w:rsidR="00005C8B" w:rsidRPr="004E6E3C">
      <w:rPr>
        <w:rStyle w:val="ae"/>
      </w:rPr>
      <w:instrText xml:space="preserve"> NUMPAGES </w:instrText>
    </w:r>
    <w:r w:rsidRPr="004E6E3C">
      <w:rPr>
        <w:rStyle w:val="ae"/>
      </w:rPr>
      <w:fldChar w:fldCharType="separate"/>
    </w:r>
    <w:r w:rsidR="00E4468E">
      <w:rPr>
        <w:rStyle w:val="ae"/>
        <w:rtl/>
      </w:rPr>
      <w:t>59</w:t>
    </w:r>
    <w:r w:rsidRPr="004E6E3C">
      <w:rPr>
        <w:rStyle w:val="ae"/>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50DD" w:rsidRDefault="008C50D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53B5" w:rsidRDefault="007653B5">
      <w:r>
        <w:separator/>
      </w:r>
    </w:p>
  </w:footnote>
  <w:footnote w:type="continuationSeparator" w:id="0">
    <w:p w:rsidR="007653B5" w:rsidRDefault="007653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50DD" w:rsidRDefault="008C50DD">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505"/>
    </w:tblGrid>
    <w:tr w:rsidR="00694556" w:rsidTr="005A3BC6">
      <w:trPr>
        <w:trHeight w:hRule="exact" w:val="670"/>
        <w:jc w:val="center"/>
      </w:trPr>
      <w:sdt>
        <w:sdtPr>
          <w:rPr>
            <w:rtl/>
          </w:rPr>
          <w:alias w:val="1174"/>
          <w:tag w:val="1174"/>
          <w:id w:val="-1775709220"/>
          <w:text/>
        </w:sdtPr>
        <w:sdtEndPr/>
        <w:sdtContent>
          <w:tc>
            <w:tcPr>
              <w:tcW w:w="8505" w:type="dxa"/>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בקריות</w:t>
              </w:r>
            </w:p>
          </w:tc>
        </w:sdtContent>
      </w:sdt>
    </w:tr>
    <w:tr w:rsidR="005A3BC6" w:rsidTr="005A3BC6">
      <w:trPr>
        <w:trHeight w:val="337"/>
        <w:jc w:val="center"/>
      </w:trPr>
      <w:tc>
        <w:tcPr>
          <w:tcW w:w="8505" w:type="dxa"/>
        </w:tcPr>
        <w:p w:rsidR="005A3BC6" w:rsidRDefault="007653B5" w:rsidP="00957DEB">
          <w:pPr>
            <w:rPr>
              <w:b/>
              <w:bCs/>
              <w:noProof w:val="0"/>
              <w:sz w:val="26"/>
              <w:szCs w:val="26"/>
              <w:rtl/>
            </w:rPr>
          </w:pPr>
          <w:sdt>
            <w:sdtPr>
              <w:rPr>
                <w:b/>
                <w:bCs/>
                <w:noProof w:val="0"/>
                <w:sz w:val="26"/>
                <w:szCs w:val="26"/>
                <w:rtl/>
              </w:rPr>
              <w:alias w:val="1170"/>
              <w:tag w:val="1170"/>
              <w:id w:val="299038016"/>
              <w:text w:multiLine="1"/>
            </w:sdtPr>
            <w:sdtEndPr/>
            <w:sdtContent>
              <w:r w:rsidR="005A3BC6">
                <w:rPr>
                  <w:b/>
                  <w:bCs/>
                  <w:noProof w:val="0"/>
                  <w:sz w:val="26"/>
                  <w:szCs w:val="26"/>
                  <w:rtl/>
                </w:rPr>
                <w:t>תלה"מ</w:t>
              </w:r>
            </w:sdtContent>
          </w:sdt>
          <w:r w:rsidR="005A3BC6">
            <w:rPr>
              <w:b/>
              <w:bCs/>
              <w:noProof w:val="0"/>
              <w:sz w:val="26"/>
              <w:szCs w:val="26"/>
              <w:rtl/>
            </w:rPr>
            <w:t xml:space="preserve"> </w:t>
          </w:r>
          <w:sdt>
            <w:sdtPr>
              <w:rPr>
                <w:b/>
                <w:bCs/>
                <w:noProof w:val="0"/>
                <w:sz w:val="26"/>
                <w:szCs w:val="26"/>
                <w:rtl/>
              </w:rPr>
              <w:alias w:val="1171"/>
              <w:tag w:val="1171"/>
              <w:id w:val="81650337"/>
              <w:text w:multiLine="1"/>
            </w:sdtPr>
            <w:sdtEndPr/>
            <w:sdtContent>
              <w:r w:rsidR="005A3BC6">
                <w:rPr>
                  <w:b/>
                  <w:bCs/>
                  <w:noProof w:val="0"/>
                  <w:sz w:val="26"/>
                  <w:szCs w:val="26"/>
                  <w:rtl/>
                </w:rPr>
                <w:t>47769-06-21</w:t>
              </w:r>
            </w:sdtContent>
          </w:sdt>
          <w:r w:rsidR="005A3BC6">
            <w:rPr>
              <w:b/>
              <w:bCs/>
              <w:noProof w:val="0"/>
              <w:sz w:val="26"/>
              <w:szCs w:val="26"/>
              <w:rtl/>
            </w:rPr>
            <w:t xml:space="preserve"> </w:t>
          </w:r>
          <w:sdt>
            <w:sdtPr>
              <w:rPr>
                <w:b/>
                <w:bCs/>
                <w:noProof w:val="0"/>
                <w:sz w:val="26"/>
                <w:szCs w:val="26"/>
                <w:rtl/>
              </w:rPr>
              <w:alias w:val="1172"/>
              <w:tag w:val="1172"/>
              <w:id w:val="-1742169342"/>
              <w:text w:multiLine="1"/>
            </w:sdtPr>
            <w:sdtEndPr/>
            <w:sdtContent>
              <w:r w:rsidR="00957DEB">
                <w:rPr>
                  <w:rFonts w:hint="cs"/>
                  <w:b/>
                  <w:bCs/>
                  <w:noProof w:val="0"/>
                  <w:sz w:val="26"/>
                  <w:szCs w:val="26"/>
                  <w:rtl/>
                </w:rPr>
                <w:t>פלונית</w:t>
              </w:r>
              <w:r w:rsidR="005A3BC6">
                <w:rPr>
                  <w:b/>
                  <w:bCs/>
                  <w:noProof w:val="0"/>
                  <w:sz w:val="26"/>
                  <w:szCs w:val="26"/>
                  <w:rtl/>
                </w:rPr>
                <w:t xml:space="preserve"> נ' </w:t>
              </w:r>
              <w:r w:rsidR="00957DEB">
                <w:rPr>
                  <w:rFonts w:hint="cs"/>
                  <w:b/>
                  <w:bCs/>
                  <w:noProof w:val="0"/>
                  <w:sz w:val="26"/>
                  <w:szCs w:val="26"/>
                  <w:rtl/>
                </w:rPr>
                <w:t>פלוני</w:t>
              </w:r>
            </w:sdtContent>
          </w:sdt>
        </w:p>
        <w:p w:rsidR="005A3BC6" w:rsidRPr="00957C90" w:rsidRDefault="005A3BC6" w:rsidP="005A3BC6">
          <w:pPr>
            <w:rPr>
              <w:b/>
              <w:bCs/>
              <w:noProof w:val="0"/>
              <w:sz w:val="2"/>
              <w:szCs w:val="2"/>
              <w:rtl/>
            </w:rPr>
          </w:pPr>
        </w:p>
        <w:p w:rsidR="005A3BC6" w:rsidRPr="00957C90" w:rsidRDefault="005A3BC6" w:rsidP="00957DEB">
          <w:pPr>
            <w:rPr>
              <w:b/>
              <w:bCs/>
              <w:noProof w:val="0"/>
              <w:sz w:val="26"/>
              <w:szCs w:val="26"/>
              <w:rtl/>
            </w:rPr>
          </w:pPr>
          <w:r>
            <w:rPr>
              <w:rFonts w:hint="cs"/>
              <w:b/>
              <w:bCs/>
              <w:noProof w:val="0"/>
              <w:sz w:val="26"/>
              <w:szCs w:val="26"/>
              <w:rtl/>
            </w:rPr>
            <w:t xml:space="preserve">תלה"מ 53662-06-21 </w:t>
          </w:r>
          <w:r w:rsidR="00957DEB">
            <w:rPr>
              <w:rFonts w:hint="cs"/>
              <w:b/>
              <w:bCs/>
              <w:noProof w:val="0"/>
              <w:sz w:val="26"/>
              <w:szCs w:val="26"/>
              <w:rtl/>
            </w:rPr>
            <w:t>פלונית</w:t>
          </w:r>
          <w:r>
            <w:rPr>
              <w:rFonts w:hint="cs"/>
              <w:b/>
              <w:bCs/>
              <w:noProof w:val="0"/>
              <w:sz w:val="26"/>
              <w:szCs w:val="26"/>
              <w:rtl/>
            </w:rPr>
            <w:t xml:space="preserve"> נ' </w:t>
          </w:r>
          <w:r w:rsidR="00957DEB">
            <w:rPr>
              <w:rFonts w:hint="cs"/>
              <w:b/>
              <w:bCs/>
              <w:noProof w:val="0"/>
              <w:sz w:val="26"/>
              <w:szCs w:val="26"/>
              <w:rtl/>
            </w:rPr>
            <w:t>פלוני</w:t>
          </w:r>
          <w:r>
            <w:rPr>
              <w:rFonts w:hint="cs"/>
              <w:b/>
              <w:bCs/>
              <w:noProof w:val="0"/>
              <w:sz w:val="26"/>
              <w:szCs w:val="26"/>
              <w:rtl/>
            </w:rPr>
            <w:t xml:space="preserve"> </w:t>
          </w:r>
          <w:r>
            <w:rPr>
              <w:rFonts w:hint="cs"/>
              <w:sz w:val="20"/>
              <w:szCs w:val="20"/>
              <w:rtl/>
            </w:rPr>
            <w:t xml:space="preserve">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p>
      </w:tc>
    </w:tr>
  </w:tbl>
  <w:p w:rsidR="00694556" w:rsidRDefault="00005C8B" w:rsidP="00957DEB">
    <w:pPr>
      <w:pStyle w:val="a3"/>
      <w:rPr>
        <w:noProof w:val="0"/>
        <w:rtl/>
      </w:rPr>
    </w:pPr>
    <w:r>
      <w:rPr>
        <w:noProof w:val="0"/>
        <w:rtl/>
      </w:rPr>
      <w:t xml:space="preserve"> </w:t>
    </w:r>
    <w:r w:rsidR="005A3BC6">
      <w:rPr>
        <w:rFonts w:hint="cs"/>
        <w:b/>
        <w:bCs/>
        <w:noProof w:val="0"/>
        <w:sz w:val="26"/>
        <w:szCs w:val="26"/>
        <w:rtl/>
      </w:rPr>
      <w:t xml:space="preserve"> תלה"מ 47622-07-21 </w:t>
    </w:r>
    <w:r w:rsidR="00957DEB">
      <w:rPr>
        <w:rFonts w:hint="cs"/>
        <w:b/>
        <w:bCs/>
        <w:noProof w:val="0"/>
        <w:sz w:val="26"/>
        <w:szCs w:val="26"/>
        <w:rtl/>
      </w:rPr>
      <w:t>פלונית</w:t>
    </w:r>
    <w:r w:rsidR="005A3BC6">
      <w:rPr>
        <w:rFonts w:hint="cs"/>
        <w:b/>
        <w:bCs/>
        <w:noProof w:val="0"/>
        <w:sz w:val="26"/>
        <w:szCs w:val="26"/>
        <w:rtl/>
      </w:rPr>
      <w:t xml:space="preserve"> נ' </w:t>
    </w:r>
    <w:r w:rsidR="00957DEB">
      <w:rPr>
        <w:rFonts w:hint="cs"/>
        <w:b/>
        <w:bCs/>
        <w:noProof w:val="0"/>
        <w:sz w:val="26"/>
        <w:szCs w:val="26"/>
        <w:rtl/>
      </w:rPr>
      <w:t>פלוני</w:t>
    </w:r>
  </w:p>
  <w:p w:rsidR="005A3BC6" w:rsidRPr="005A3BC6" w:rsidRDefault="005A3BC6" w:rsidP="00957DEB">
    <w:pPr>
      <w:pStyle w:val="a3"/>
      <w:rPr>
        <w:b/>
        <w:bCs/>
        <w:noProof w:val="0"/>
        <w:sz w:val="26"/>
        <w:szCs w:val="26"/>
        <w:rtl/>
      </w:rPr>
    </w:pPr>
    <w:r>
      <w:rPr>
        <w:rFonts w:hint="cs"/>
        <w:b/>
        <w:bCs/>
        <w:noProof w:val="0"/>
        <w:sz w:val="26"/>
        <w:szCs w:val="26"/>
        <w:rtl/>
      </w:rPr>
      <w:t xml:space="preserve"> </w:t>
    </w:r>
    <w:r w:rsidRPr="005A3BC6">
      <w:rPr>
        <w:rFonts w:hint="cs"/>
        <w:b/>
        <w:bCs/>
        <w:noProof w:val="0"/>
        <w:sz w:val="26"/>
        <w:szCs w:val="26"/>
        <w:rtl/>
      </w:rPr>
      <w:t xml:space="preserve"> תמ"ש</w:t>
    </w:r>
    <w:r>
      <w:rPr>
        <w:rFonts w:hint="cs"/>
        <w:b/>
        <w:bCs/>
        <w:noProof w:val="0"/>
        <w:sz w:val="26"/>
        <w:szCs w:val="26"/>
        <w:rtl/>
      </w:rPr>
      <w:t xml:space="preserve"> </w:t>
    </w:r>
    <w:r w:rsidRPr="005A3BC6">
      <w:rPr>
        <w:rFonts w:hint="cs"/>
        <w:b/>
        <w:bCs/>
        <w:noProof w:val="0"/>
        <w:sz w:val="26"/>
        <w:szCs w:val="26"/>
        <w:rtl/>
      </w:rPr>
      <w:t xml:space="preserve"> 8954-08-21  </w:t>
    </w:r>
    <w:r>
      <w:rPr>
        <w:rFonts w:hint="cs"/>
        <w:b/>
        <w:bCs/>
        <w:noProof w:val="0"/>
        <w:sz w:val="26"/>
        <w:szCs w:val="26"/>
        <w:rtl/>
      </w:rPr>
      <w:t xml:space="preserve"> </w:t>
    </w:r>
    <w:r w:rsidR="00957DEB">
      <w:rPr>
        <w:rFonts w:hint="cs"/>
        <w:b/>
        <w:bCs/>
        <w:noProof w:val="0"/>
        <w:sz w:val="26"/>
        <w:szCs w:val="26"/>
        <w:rtl/>
      </w:rPr>
      <w:t>פלונית</w:t>
    </w:r>
    <w:r w:rsidRPr="005A3BC6">
      <w:rPr>
        <w:rFonts w:hint="cs"/>
        <w:b/>
        <w:bCs/>
        <w:noProof w:val="0"/>
        <w:sz w:val="26"/>
        <w:szCs w:val="26"/>
        <w:rtl/>
      </w:rPr>
      <w:t xml:space="preserve"> נ' </w:t>
    </w:r>
    <w:r w:rsidR="00957DEB">
      <w:rPr>
        <w:rFonts w:hint="cs"/>
        <w:b/>
        <w:bCs/>
        <w:noProof w:val="0"/>
        <w:sz w:val="26"/>
        <w:szCs w:val="26"/>
        <w:rtl/>
      </w:rPr>
      <w:t>פלוני</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50DD" w:rsidRDefault="008C50D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E2C2B"/>
    <w:multiLevelType w:val="hybridMultilevel"/>
    <w:tmpl w:val="539A98BE"/>
    <w:lvl w:ilvl="0" w:tplc="04090001">
      <w:start w:val="1"/>
      <w:numFmt w:val="bullet"/>
      <w:lvlText w:val=""/>
      <w:lvlJc w:val="left"/>
      <w:pPr>
        <w:ind w:left="1480" w:hanging="360"/>
      </w:pPr>
      <w:rPr>
        <w:rFonts w:ascii="Symbol" w:hAnsi="Symbol" w:hint="default"/>
      </w:rPr>
    </w:lvl>
    <w:lvl w:ilvl="1" w:tplc="04090003">
      <w:start w:val="1"/>
      <w:numFmt w:val="bullet"/>
      <w:lvlText w:val="o"/>
      <w:lvlJc w:val="left"/>
      <w:pPr>
        <w:ind w:left="2200" w:hanging="360"/>
      </w:pPr>
      <w:rPr>
        <w:rFonts w:ascii="Courier New" w:hAnsi="Courier New" w:cs="Courier New" w:hint="default"/>
      </w:rPr>
    </w:lvl>
    <w:lvl w:ilvl="2" w:tplc="04090005">
      <w:start w:val="1"/>
      <w:numFmt w:val="bullet"/>
      <w:lvlText w:val=""/>
      <w:lvlJc w:val="left"/>
      <w:pPr>
        <w:ind w:left="2920" w:hanging="360"/>
      </w:pPr>
      <w:rPr>
        <w:rFonts w:ascii="Wingdings" w:hAnsi="Wingdings" w:hint="default"/>
      </w:rPr>
    </w:lvl>
    <w:lvl w:ilvl="3" w:tplc="04090001">
      <w:start w:val="1"/>
      <w:numFmt w:val="bullet"/>
      <w:lvlText w:val=""/>
      <w:lvlJc w:val="left"/>
      <w:pPr>
        <w:ind w:left="3640" w:hanging="360"/>
      </w:pPr>
      <w:rPr>
        <w:rFonts w:ascii="Symbol" w:hAnsi="Symbol" w:hint="default"/>
      </w:rPr>
    </w:lvl>
    <w:lvl w:ilvl="4" w:tplc="04090003">
      <w:start w:val="1"/>
      <w:numFmt w:val="bullet"/>
      <w:lvlText w:val="o"/>
      <w:lvlJc w:val="left"/>
      <w:pPr>
        <w:ind w:left="4360" w:hanging="360"/>
      </w:pPr>
      <w:rPr>
        <w:rFonts w:ascii="Courier New" w:hAnsi="Courier New" w:cs="Courier New" w:hint="default"/>
      </w:rPr>
    </w:lvl>
    <w:lvl w:ilvl="5" w:tplc="04090005">
      <w:start w:val="1"/>
      <w:numFmt w:val="bullet"/>
      <w:lvlText w:val=""/>
      <w:lvlJc w:val="left"/>
      <w:pPr>
        <w:ind w:left="5080" w:hanging="360"/>
      </w:pPr>
      <w:rPr>
        <w:rFonts w:ascii="Wingdings" w:hAnsi="Wingdings" w:hint="default"/>
      </w:rPr>
    </w:lvl>
    <w:lvl w:ilvl="6" w:tplc="04090001">
      <w:start w:val="1"/>
      <w:numFmt w:val="bullet"/>
      <w:lvlText w:val=""/>
      <w:lvlJc w:val="left"/>
      <w:pPr>
        <w:ind w:left="5800" w:hanging="360"/>
      </w:pPr>
      <w:rPr>
        <w:rFonts w:ascii="Symbol" w:hAnsi="Symbol" w:hint="default"/>
      </w:rPr>
    </w:lvl>
    <w:lvl w:ilvl="7" w:tplc="04090003">
      <w:start w:val="1"/>
      <w:numFmt w:val="bullet"/>
      <w:lvlText w:val="o"/>
      <w:lvlJc w:val="left"/>
      <w:pPr>
        <w:ind w:left="6520" w:hanging="360"/>
      </w:pPr>
      <w:rPr>
        <w:rFonts w:ascii="Courier New" w:hAnsi="Courier New" w:cs="Courier New" w:hint="default"/>
      </w:rPr>
    </w:lvl>
    <w:lvl w:ilvl="8" w:tplc="04090005">
      <w:start w:val="1"/>
      <w:numFmt w:val="bullet"/>
      <w:lvlText w:val=""/>
      <w:lvlJc w:val="left"/>
      <w:pPr>
        <w:ind w:left="7240" w:hanging="360"/>
      </w:pPr>
      <w:rPr>
        <w:rFonts w:ascii="Wingdings" w:hAnsi="Wingdings" w:hint="default"/>
      </w:rPr>
    </w:lvl>
  </w:abstractNum>
  <w:abstractNum w:abstractNumId="1" w15:restartNumberingAfterBreak="0">
    <w:nsid w:val="2C33603E"/>
    <w:multiLevelType w:val="hybridMultilevel"/>
    <w:tmpl w:val="7F9C13A8"/>
    <w:lvl w:ilvl="0" w:tplc="04090001">
      <w:start w:val="1"/>
      <w:numFmt w:val="bullet"/>
      <w:lvlText w:val=""/>
      <w:lvlJc w:val="left"/>
      <w:pPr>
        <w:ind w:left="1420" w:hanging="360"/>
      </w:pPr>
      <w:rPr>
        <w:rFonts w:ascii="Symbol" w:hAnsi="Symbol" w:hint="default"/>
        <w:b w:val="0"/>
        <w:bCs w:val="0"/>
        <w:color w:val="auto"/>
      </w:rPr>
    </w:lvl>
    <w:lvl w:ilvl="1" w:tplc="CC986F96">
      <w:start w:val="1"/>
      <w:numFmt w:val="lowerLetter"/>
      <w:lvlText w:val="%2."/>
      <w:lvlJc w:val="left"/>
      <w:pPr>
        <w:ind w:left="1933" w:hanging="360"/>
      </w:pPr>
    </w:lvl>
    <w:lvl w:ilvl="2" w:tplc="5AF01594">
      <w:start w:val="1"/>
      <w:numFmt w:val="lowerRoman"/>
      <w:lvlText w:val="%3."/>
      <w:lvlJc w:val="right"/>
      <w:pPr>
        <w:ind w:left="2653" w:hanging="180"/>
      </w:pPr>
    </w:lvl>
    <w:lvl w:ilvl="3" w:tplc="49103EA0">
      <w:start w:val="1"/>
      <w:numFmt w:val="decimal"/>
      <w:lvlText w:val="%4."/>
      <w:lvlJc w:val="left"/>
      <w:pPr>
        <w:ind w:left="3373" w:hanging="360"/>
      </w:pPr>
    </w:lvl>
    <w:lvl w:ilvl="4" w:tplc="E4BCB1A0">
      <w:start w:val="1"/>
      <w:numFmt w:val="lowerLetter"/>
      <w:lvlText w:val="%5."/>
      <w:lvlJc w:val="left"/>
      <w:pPr>
        <w:ind w:left="4093" w:hanging="360"/>
      </w:pPr>
    </w:lvl>
    <w:lvl w:ilvl="5" w:tplc="F92A65AA">
      <w:start w:val="1"/>
      <w:numFmt w:val="lowerRoman"/>
      <w:lvlText w:val="%6."/>
      <w:lvlJc w:val="right"/>
      <w:pPr>
        <w:ind w:left="4813" w:hanging="180"/>
      </w:pPr>
    </w:lvl>
    <w:lvl w:ilvl="6" w:tplc="BA8E6CE0">
      <w:start w:val="1"/>
      <w:numFmt w:val="decimal"/>
      <w:lvlText w:val="%7."/>
      <w:lvlJc w:val="left"/>
      <w:pPr>
        <w:ind w:left="5533" w:hanging="360"/>
      </w:pPr>
    </w:lvl>
    <w:lvl w:ilvl="7" w:tplc="6C22E760">
      <w:start w:val="1"/>
      <w:numFmt w:val="lowerLetter"/>
      <w:lvlText w:val="%8."/>
      <w:lvlJc w:val="left"/>
      <w:pPr>
        <w:ind w:left="6253" w:hanging="360"/>
      </w:pPr>
    </w:lvl>
    <w:lvl w:ilvl="8" w:tplc="111254F8">
      <w:start w:val="1"/>
      <w:numFmt w:val="lowerRoman"/>
      <w:lvlText w:val="%9."/>
      <w:lvlJc w:val="right"/>
      <w:pPr>
        <w:ind w:left="6973" w:hanging="180"/>
      </w:pPr>
    </w:lvl>
  </w:abstractNum>
  <w:abstractNum w:abstractNumId="2" w15:restartNumberingAfterBreak="0">
    <w:nsid w:val="385563BD"/>
    <w:multiLevelType w:val="hybridMultilevel"/>
    <w:tmpl w:val="21E22F32"/>
    <w:lvl w:ilvl="0" w:tplc="FEA80108">
      <w:start w:val="1"/>
      <w:numFmt w:val="decimal"/>
      <w:lvlText w:val="%1."/>
      <w:lvlJc w:val="left"/>
      <w:pPr>
        <w:ind w:left="360" w:hanging="360"/>
      </w:pPr>
      <w:rPr>
        <w:rFonts w:ascii="David" w:hAnsi="David" w:cs="David" w:hint="default"/>
        <w:b w:val="0"/>
        <w:bCs w:val="0"/>
        <w:color w:val="auto"/>
      </w:rPr>
    </w:lvl>
    <w:lvl w:ilvl="1" w:tplc="04090001">
      <w:start w:val="1"/>
      <w:numFmt w:val="bullet"/>
      <w:lvlText w:val=""/>
      <w:lvlJc w:val="left"/>
      <w:pPr>
        <w:ind w:left="1440" w:hanging="360"/>
      </w:pPr>
      <w:rPr>
        <w:rFonts w:ascii="Symbol" w:hAnsi="Symbol" w:hint="default"/>
      </w:rPr>
    </w:lvl>
    <w:lvl w:ilvl="2" w:tplc="5AF01594">
      <w:start w:val="1"/>
      <w:numFmt w:val="lowerRoman"/>
      <w:lvlText w:val="%3."/>
      <w:lvlJc w:val="right"/>
      <w:pPr>
        <w:ind w:left="2160" w:hanging="180"/>
      </w:pPr>
    </w:lvl>
    <w:lvl w:ilvl="3" w:tplc="49103EA0">
      <w:start w:val="1"/>
      <w:numFmt w:val="decimal"/>
      <w:lvlText w:val="%4."/>
      <w:lvlJc w:val="left"/>
      <w:pPr>
        <w:ind w:left="2880" w:hanging="360"/>
      </w:pPr>
    </w:lvl>
    <w:lvl w:ilvl="4" w:tplc="E4BCB1A0">
      <w:start w:val="1"/>
      <w:numFmt w:val="lowerLetter"/>
      <w:lvlText w:val="%5."/>
      <w:lvlJc w:val="left"/>
      <w:pPr>
        <w:ind w:left="3600" w:hanging="360"/>
      </w:pPr>
    </w:lvl>
    <w:lvl w:ilvl="5" w:tplc="F92A65AA">
      <w:start w:val="1"/>
      <w:numFmt w:val="lowerRoman"/>
      <w:lvlText w:val="%6."/>
      <w:lvlJc w:val="right"/>
      <w:pPr>
        <w:ind w:left="4320" w:hanging="180"/>
      </w:pPr>
    </w:lvl>
    <w:lvl w:ilvl="6" w:tplc="BA8E6CE0">
      <w:start w:val="1"/>
      <w:numFmt w:val="decimal"/>
      <w:lvlText w:val="%7."/>
      <w:lvlJc w:val="left"/>
      <w:pPr>
        <w:ind w:left="5040" w:hanging="360"/>
      </w:pPr>
    </w:lvl>
    <w:lvl w:ilvl="7" w:tplc="6C22E760">
      <w:start w:val="1"/>
      <w:numFmt w:val="lowerLetter"/>
      <w:lvlText w:val="%8."/>
      <w:lvlJc w:val="left"/>
      <w:pPr>
        <w:ind w:left="5760" w:hanging="360"/>
      </w:pPr>
    </w:lvl>
    <w:lvl w:ilvl="8" w:tplc="111254F8">
      <w:start w:val="1"/>
      <w:numFmt w:val="lowerRoman"/>
      <w:lvlText w:val="%9."/>
      <w:lvlJc w:val="right"/>
      <w:pPr>
        <w:ind w:left="6480" w:hanging="180"/>
      </w:pPr>
    </w:lvl>
  </w:abstractNum>
  <w:abstractNum w:abstractNumId="3" w15:restartNumberingAfterBreak="0">
    <w:nsid w:val="41F93618"/>
    <w:multiLevelType w:val="hybridMultilevel"/>
    <w:tmpl w:val="EF286180"/>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7BD85628"/>
    <w:multiLevelType w:val="hybridMultilevel"/>
    <w:tmpl w:val="691EFA58"/>
    <w:lvl w:ilvl="0" w:tplc="04090013">
      <w:start w:val="1"/>
      <w:numFmt w:val="hebrew1"/>
      <w:lvlText w:val="%1."/>
      <w:lvlJc w:val="center"/>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2"/>
  </w:num>
  <w:num w:numId="2">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0"/>
  </w:num>
  <w:num w:numId="7">
    <w:abstractNumId w:val="1"/>
  </w:num>
  <w:num w:numId="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432493"/>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432493&amp;lt;/CaseID&amp;gt;_x000d__x000a_        &amp;lt;CaseMonth&amp;gt;6&amp;lt;/CaseMonth&amp;gt;_x000d__x000a_        &amp;lt;CaseYear&amp;gt;2021&amp;lt;/CaseYear&amp;gt;_x000d__x000a_        &amp;lt;CaseNumber&amp;gt;47769&amp;lt;/CaseNumber&amp;gt;_x000d__x000a_        &amp;lt;NumeratorGroupID&amp;gt;1&amp;lt;/NumeratorGroupID&amp;gt;_x000d__x000a_        &amp;lt;CaseName&amp;gt;מילמן נ&amp;#39; מילמן&amp;lt;/CaseName&amp;gt;_x000d__x000a_        &amp;lt;CourtID&amp;gt;25&amp;lt;/CourtID&amp;gt;_x000d__x000a_        &amp;lt;CaseTypeID&amp;gt;10262&amp;lt;/CaseTypeID&amp;gt;_x000d__x000a_        &amp;lt;CaseInterestID&amp;gt;10510&amp;lt;/CaseInterestID&amp;gt;_x000d__x000a_        &amp;lt;CaseJudgeName&amp;gt;שירי היימן&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47769-06-21&amp;lt;/CaseDisplayIdentifier&amp;gt;_x000d__x000a_        &amp;lt;CaseTypeDesc&amp;gt;תלה&amp;quot;מ&amp;lt;/CaseTypeDesc&amp;gt;_x000d__x000a_        &amp;lt;CourtDesc&amp;gt;שלום קריות&amp;lt;/CourtDesc&amp;gt;_x000d__x000a_        &amp;lt;CaseStageDesc&amp;gt;תיק אלקטרוני&amp;lt;/CaseStageDesc&amp;gt;_x000d__x000a_        &amp;lt;IsUnpaidFeeExist&amp;gt;false&amp;lt;/IsUnpaidFeeExist&amp;gt;_x000d__x000a_        &amp;lt;CaseNextDeterminingTask&amp;gt;257&amp;lt;/CaseNextDeterminingTask&amp;gt;_x000d__x000a_        &amp;lt;CaseOpenDate&amp;gt;2021-06-21T12:11:00+03:00&amp;lt;/CaseOpenDate&amp;gt;_x000d__x000a_        &amp;lt;PleaTypeID&amp;gt;4&amp;lt;/PleaTypeID&amp;gt;_x000d__x000a_        &amp;lt;CourtLevelID&amp;gt;1&amp;lt;/CourtLevelID&amp;gt;_x000d__x000a_        &amp;lt;CourtLevelCaseTypeInterestID&amp;gt;1772&amp;lt;/CourtLevelCaseTypeInterestID&amp;gt;_x000d__x000a_        &amp;lt;CaseJudgeFirstName&amp;gt;שירי&amp;lt;/CaseJudgeFirstName&amp;gt;_x000d__x000a_        &amp;lt;CaseJudgeLastName&amp;gt;היימן&amp;lt;/CaseJudgeLastName&amp;gt;_x000d__x000a_        &amp;lt;JudicalPersonID&amp;gt;058748633@GOV.IL&amp;lt;/JudicalPersonID&amp;gt;_x000d__x000a_        &amp;lt;IsJudicalPanel&amp;gt;false&amp;lt;/IsJudicalPanel&amp;gt;_x000d__x000a_        &amp;lt;CourtDisplayName&amp;gt;בית משפט לענייני משפחה בקריות&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432493&amp;lt;/CaseID&amp;gt;_x000d__x000a_        &amp;lt;CaseMonth&amp;gt;6&amp;lt;/CaseMonth&amp;gt;_x000d__x000a_        &amp;lt;CaseYear&amp;gt;2021&amp;lt;/CaseYear&amp;gt;_x000d__x000a_        &amp;lt;CaseNumber&amp;gt;47769&amp;lt;/CaseNumber&amp;gt;_x000d__x000a_        &amp;lt;NumeratorGroupID&amp;gt;1&amp;lt;/NumeratorGroupID&amp;gt;_x000d__x000a_        &amp;lt;CaseName&amp;gt;מילמן נ&amp;#39; מילמן&amp;lt;/CaseName&amp;gt;_x000d__x000a_        &amp;lt;CourtID&amp;gt;25&amp;lt;/CourtID&amp;gt;_x000d__x000a_        &amp;lt;CaseTypeID&amp;gt;10262&amp;lt;/CaseTypeID&amp;gt;_x000d__x000a_        &amp;lt;CaseInterestID&amp;gt;10510&amp;lt;/CaseInterestID&amp;gt;_x000d__x000a_        &amp;lt;CaseJudgeName&amp;gt;שירי היימן&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47769-06-21&amp;lt;/CaseDisplayIdentifier&amp;gt;_x000d__x000a_        &amp;lt;CaseTypeDesc&amp;gt;תלה&amp;quot;מ&amp;lt;/CaseTypeDesc&amp;gt;_x000d__x000a_        &amp;lt;CourtDesc&amp;gt;שלום קריות&amp;lt;/CourtDesc&amp;gt;_x000d__x000a_        &amp;lt;CaseStageDesc&amp;gt;תיק אלקטרוני&amp;lt;/CaseStageDesc&amp;gt;_x000d__x000a_        &amp;lt;CaseNextDeterminingTask&amp;gt;257&amp;lt;/CaseNextDeterminingTask&amp;gt;_x000d__x000a_        &amp;lt;CaseOpenDate&amp;gt;2021-06-21T12:11:00+03:00&amp;lt;/CaseOpenDate&amp;gt;_x000d__x000a_        &amp;lt;PleaTypeID&amp;gt;4&amp;lt;/PleaTypeID&amp;gt;_x000d__x000a_        &amp;lt;CourtLevelID&amp;gt;1&amp;lt;/CourtLevelID&amp;gt;_x000d__x000a_        &amp;lt;CourtLevelCaseTypeInterestID&amp;gt;1772&amp;lt;/CourtLevelCaseTypeInterestID&amp;gt;_x000d__x000a_        &amp;lt;CaseJudgeFirstName&amp;gt;שירי&amp;lt;/CaseJudgeFirstName&amp;gt;_x000d__x000a_        &amp;lt;CaseJudgeLastName&amp;gt;היימן&amp;lt;/CaseJudgeLastName&amp;gt;_x000d__x000a_        &amp;lt;JudicalPersonID&amp;gt;058748633@GOV.IL&amp;lt;/JudicalPersonID&amp;gt;_x000d__x000a_        &amp;lt;IsJudicalPanel&amp;gt;false&amp;lt;/IsJudicalPanel&amp;gt;_x000d__x000a_        &amp;lt;CourtDisplayName&amp;gt;בית משפט לענייני משפחה בקריות&amp;lt;/CourtDisplayName&amp;gt;_x000d__x000a_        &amp;lt;IsAllStartDataCollected&amp;gt;true&amp;lt;/IsAllStartDataCollected&amp;gt;_x000d__x000a_        &amp;lt;IsMainCase&amp;gt;false&amp;lt;/IsMainCase&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2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1942701&amp;lt;/DecisionID&amp;gt;_x000d__x000a_        &amp;lt;DecisionName&amp;gt;פסק דין  שניתנה ע&amp;quot;י  שירי היימן&amp;lt;/DecisionName&amp;gt;_x000d__x000a_        &amp;lt;DecisionStatusID&amp;gt;1&amp;lt;/DecisionStatusID&amp;gt;_x000d__x000a_        &amp;lt;DecisionStatusChangeDate&amp;gt;2024-05-29T13:30:15.543+03:00&amp;lt;/DecisionStatusChangeDate&amp;gt;_x000d__x000a_        &amp;lt;DecisionSignatureDate&amp;gt;2024-05-29T13:30:14.68+03:00&amp;lt;/DecisionSignatureDate&amp;gt;_x000d__x000a_        &amp;lt;DecisionSignatureUserID&amp;gt;058748633@GOV.IL&amp;lt;/DecisionSignatureUserID&amp;gt;_x000d__x000a_        &amp;lt;DecisionCreateDate&amp;gt;2024-05-29T12:18:31.99+03:00&amp;lt;/DecisionCreateDate&amp;gt;_x000d__x000a_        &amp;lt;DecisionChangeDate&amp;gt;2024-05-29T13:30:16.76+03:00&amp;lt;/DecisionChangeDate&amp;gt;_x000d__x000a_        &amp;lt;DecisionChangeUserID&amp;gt;025250358@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44401604&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8748633@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5250358@GOV.IL&amp;lt;/DecisionCreationUserID&amp;gt;_x000d__x000a_        &amp;lt;DecisionDisplayName&amp;gt;פסק דין  שניתנה ע&amp;quot;י  שירי היימן&amp;lt;/DecisionDisplayName&amp;gt;_x000d__x000a_        &amp;lt;IsScanned&amp;gt;false&amp;lt;/IsScanned&amp;gt;_x000d__x000a_        &amp;lt;DecisionSignatureUserName&amp;gt;שירי היימן&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6&amp;lt;/DecisionNumberInCase&amp;gt;_x000d__x000a_      &amp;lt;/dt_Decision&amp;gt;_x000d__x000a_      &amp;lt;dt_DecisionCase diffgr:id=&amp;quot;dt_DecisionCase1&amp;quot; msdata:rowOrder=&amp;quot;0&amp;quot;&amp;gt;_x000d__x000a_        &amp;lt;DecisionID&amp;gt;151942701&amp;lt;/DecisionID&amp;gt;_x000d__x000a_        &amp;lt;CaseID&amp;gt;78432493&amp;lt;/CaseID&amp;gt;_x000d__x000a_        &amp;lt;IsOriginal&amp;gt;true&amp;lt;/IsOriginal&amp;gt;_x000d__x000a_        &amp;lt;IsDeleted&amp;gt;false&amp;lt;/IsDeleted&amp;gt;_x000d__x000a_        &amp;lt;CaseName&amp;gt;מילמן נ&amp;#39; מילמן&amp;lt;/CaseName&amp;gt;_x000d__x000a_        &amp;lt;CaseDisplayIdentifier&amp;gt;47769-06-21 תלה&amp;quot;מ&amp;lt;/CaseDisplayIdentifier&amp;gt;_x000d__x000a_      &amp;lt;/dt_DecisionCase&amp;gt;_x000d__x000a_    &amp;lt;/DecisionDS&amp;gt;_x000d__x000a_  &amp;lt;/diffgr:diffgram&amp;gt;_x000d__x000a_&amp;lt;/DecisionDS&amp;gt;"/>
    <w:docVar w:name="DecisionID" w:val="151942701"/>
    <w:docVar w:name="WordClientAssemblyName" w:val="NGCS.Decision.ClientWordBL"/>
    <w:docVar w:name="WordClientClassName" w:val="NGCS.Decision.ClientWordBL.DecisionClient"/>
  </w:docVars>
  <w:rsids>
    <w:rsidRoot w:val="00694556"/>
    <w:rsid w:val="00005C8B"/>
    <w:rsid w:val="000146C2"/>
    <w:rsid w:val="00016C35"/>
    <w:rsid w:val="000258FD"/>
    <w:rsid w:val="000559D3"/>
    <w:rsid w:val="000564AB"/>
    <w:rsid w:val="00064848"/>
    <w:rsid w:val="000853A4"/>
    <w:rsid w:val="0008633E"/>
    <w:rsid w:val="000D4A02"/>
    <w:rsid w:val="000E5C60"/>
    <w:rsid w:val="000F05E7"/>
    <w:rsid w:val="000F316B"/>
    <w:rsid w:val="001072A9"/>
    <w:rsid w:val="0011756A"/>
    <w:rsid w:val="00117C28"/>
    <w:rsid w:val="00121F97"/>
    <w:rsid w:val="001277D7"/>
    <w:rsid w:val="00132017"/>
    <w:rsid w:val="00135244"/>
    <w:rsid w:val="0014234E"/>
    <w:rsid w:val="00145A87"/>
    <w:rsid w:val="001656A5"/>
    <w:rsid w:val="001B7A30"/>
    <w:rsid w:val="001C38B4"/>
    <w:rsid w:val="001C4003"/>
    <w:rsid w:val="001C6141"/>
    <w:rsid w:val="001E5B87"/>
    <w:rsid w:val="001F5474"/>
    <w:rsid w:val="001F6DED"/>
    <w:rsid w:val="00201654"/>
    <w:rsid w:val="00211883"/>
    <w:rsid w:val="002352F7"/>
    <w:rsid w:val="00243FF5"/>
    <w:rsid w:val="00251C32"/>
    <w:rsid w:val="0027277D"/>
    <w:rsid w:val="002F4091"/>
    <w:rsid w:val="003505EC"/>
    <w:rsid w:val="00381D3A"/>
    <w:rsid w:val="003823DA"/>
    <w:rsid w:val="00395A1E"/>
    <w:rsid w:val="003C305D"/>
    <w:rsid w:val="003D0531"/>
    <w:rsid w:val="003E4A3A"/>
    <w:rsid w:val="003E624E"/>
    <w:rsid w:val="0043595F"/>
    <w:rsid w:val="00444737"/>
    <w:rsid w:val="0047645A"/>
    <w:rsid w:val="004D49A3"/>
    <w:rsid w:val="004D50AC"/>
    <w:rsid w:val="004E1ADB"/>
    <w:rsid w:val="004E6E3C"/>
    <w:rsid w:val="0050006F"/>
    <w:rsid w:val="0050196C"/>
    <w:rsid w:val="005124F1"/>
    <w:rsid w:val="00530BAD"/>
    <w:rsid w:val="00541598"/>
    <w:rsid w:val="00547DB7"/>
    <w:rsid w:val="00564640"/>
    <w:rsid w:val="00564A81"/>
    <w:rsid w:val="00567324"/>
    <w:rsid w:val="005A3BC6"/>
    <w:rsid w:val="005B060C"/>
    <w:rsid w:val="005B0F49"/>
    <w:rsid w:val="005C7EC6"/>
    <w:rsid w:val="005D4BDB"/>
    <w:rsid w:val="005F7447"/>
    <w:rsid w:val="0060513F"/>
    <w:rsid w:val="00622BAA"/>
    <w:rsid w:val="00625C89"/>
    <w:rsid w:val="00633C4F"/>
    <w:rsid w:val="00637DE4"/>
    <w:rsid w:val="00671BD5"/>
    <w:rsid w:val="00675B59"/>
    <w:rsid w:val="006805C1"/>
    <w:rsid w:val="006816EC"/>
    <w:rsid w:val="00694556"/>
    <w:rsid w:val="006D0B34"/>
    <w:rsid w:val="006E1A53"/>
    <w:rsid w:val="006E3176"/>
    <w:rsid w:val="007056AA"/>
    <w:rsid w:val="0072071D"/>
    <w:rsid w:val="00744F41"/>
    <w:rsid w:val="00756AA3"/>
    <w:rsid w:val="007653B5"/>
    <w:rsid w:val="00773247"/>
    <w:rsid w:val="007A24FE"/>
    <w:rsid w:val="007A35AA"/>
    <w:rsid w:val="007F1048"/>
    <w:rsid w:val="00813AED"/>
    <w:rsid w:val="00820005"/>
    <w:rsid w:val="00820414"/>
    <w:rsid w:val="00834041"/>
    <w:rsid w:val="00840774"/>
    <w:rsid w:val="00846D27"/>
    <w:rsid w:val="008610A7"/>
    <w:rsid w:val="008614E1"/>
    <w:rsid w:val="00873DF4"/>
    <w:rsid w:val="00876E03"/>
    <w:rsid w:val="008C50DD"/>
    <w:rsid w:val="008E1332"/>
    <w:rsid w:val="008E5C3F"/>
    <w:rsid w:val="00903896"/>
    <w:rsid w:val="00927813"/>
    <w:rsid w:val="00937B91"/>
    <w:rsid w:val="00943211"/>
    <w:rsid w:val="00944D13"/>
    <w:rsid w:val="00954409"/>
    <w:rsid w:val="00957C90"/>
    <w:rsid w:val="00957DEB"/>
    <w:rsid w:val="00972DD6"/>
    <w:rsid w:val="00973C92"/>
    <w:rsid w:val="00984614"/>
    <w:rsid w:val="00990693"/>
    <w:rsid w:val="009A1A7A"/>
    <w:rsid w:val="009B0F56"/>
    <w:rsid w:val="009C358E"/>
    <w:rsid w:val="009C6212"/>
    <w:rsid w:val="009E0263"/>
    <w:rsid w:val="009F2E75"/>
    <w:rsid w:val="00A16B95"/>
    <w:rsid w:val="00A267CF"/>
    <w:rsid w:val="00A43458"/>
    <w:rsid w:val="00A62405"/>
    <w:rsid w:val="00A803E0"/>
    <w:rsid w:val="00AC4E19"/>
    <w:rsid w:val="00AF1ED6"/>
    <w:rsid w:val="00B32C61"/>
    <w:rsid w:val="00B368FE"/>
    <w:rsid w:val="00B61488"/>
    <w:rsid w:val="00B7177C"/>
    <w:rsid w:val="00B80CBD"/>
    <w:rsid w:val="00BA6641"/>
    <w:rsid w:val="00BC3369"/>
    <w:rsid w:val="00BC4D4D"/>
    <w:rsid w:val="00BF43B0"/>
    <w:rsid w:val="00BF77EE"/>
    <w:rsid w:val="00C07D84"/>
    <w:rsid w:val="00C24D21"/>
    <w:rsid w:val="00C32E0F"/>
    <w:rsid w:val="00C42BF9"/>
    <w:rsid w:val="00C469CF"/>
    <w:rsid w:val="00C74BCE"/>
    <w:rsid w:val="00C83E56"/>
    <w:rsid w:val="00CC5CCD"/>
    <w:rsid w:val="00CC63CE"/>
    <w:rsid w:val="00CD5D6E"/>
    <w:rsid w:val="00CE08B6"/>
    <w:rsid w:val="00CF0EDA"/>
    <w:rsid w:val="00D117D2"/>
    <w:rsid w:val="00D118CA"/>
    <w:rsid w:val="00D21A6E"/>
    <w:rsid w:val="00D319B3"/>
    <w:rsid w:val="00D36A71"/>
    <w:rsid w:val="00D47743"/>
    <w:rsid w:val="00D47E13"/>
    <w:rsid w:val="00D53924"/>
    <w:rsid w:val="00D60849"/>
    <w:rsid w:val="00D63D35"/>
    <w:rsid w:val="00D65B18"/>
    <w:rsid w:val="00D96480"/>
    <w:rsid w:val="00D96D8C"/>
    <w:rsid w:val="00DA470F"/>
    <w:rsid w:val="00DA755B"/>
    <w:rsid w:val="00DC349E"/>
    <w:rsid w:val="00DD337E"/>
    <w:rsid w:val="00E00B6F"/>
    <w:rsid w:val="00E4468E"/>
    <w:rsid w:val="00E54642"/>
    <w:rsid w:val="00E73FB2"/>
    <w:rsid w:val="00E97908"/>
    <w:rsid w:val="00EA5E21"/>
    <w:rsid w:val="00EC1D96"/>
    <w:rsid w:val="00EC6E2B"/>
    <w:rsid w:val="00EF3ED0"/>
    <w:rsid w:val="00F17E56"/>
    <w:rsid w:val="00F21954"/>
    <w:rsid w:val="00F5313D"/>
    <w:rsid w:val="00F97FB5"/>
    <w:rsid w:val="00FD1F13"/>
    <w:rsid w:val="00FF7743"/>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C64423"/>
    <w:pPr>
      <w:tabs>
        <w:tab w:val="center" w:pos="4153"/>
        <w:tab w:val="right" w:pos="8306"/>
      </w:tabs>
    </w:pPr>
  </w:style>
  <w:style w:type="paragraph" w:styleId="a5">
    <w:name w:val="footer"/>
    <w:basedOn w:val="a"/>
    <w:link w:val="a6"/>
    <w:uiPriority w:val="99"/>
    <w:rsid w:val="00C64423"/>
    <w:pPr>
      <w:tabs>
        <w:tab w:val="center" w:pos="4153"/>
        <w:tab w:val="right" w:pos="8306"/>
      </w:tabs>
    </w:pPr>
  </w:style>
  <w:style w:type="paragraph" w:customStyle="1" w:styleId="a7">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8">
    <w:name w:val="annotation text"/>
    <w:basedOn w:val="a"/>
    <w:semiHidden/>
    <w:rsid w:val="00C64423"/>
    <w:rPr>
      <w:rFonts w:cs="Times New Roman"/>
      <w:noProof w:val="0"/>
    </w:rPr>
  </w:style>
  <w:style w:type="character" w:styleId="a9">
    <w:name w:val="annotation reference"/>
    <w:basedOn w:val="a0"/>
    <w:semiHidden/>
    <w:rsid w:val="00C64423"/>
    <w:rPr>
      <w:sz w:val="16"/>
      <w:szCs w:val="16"/>
    </w:rPr>
  </w:style>
  <w:style w:type="paragraph" w:styleId="aa">
    <w:name w:val="Balloon Text"/>
    <w:basedOn w:val="a"/>
    <w:link w:val="ab"/>
    <w:uiPriority w:val="99"/>
    <w:semiHidden/>
    <w:rsid w:val="00C64423"/>
    <w:rPr>
      <w:rFonts w:ascii="Tahoma" w:hAnsi="Tahoma" w:cs="Tahoma"/>
      <w:sz w:val="16"/>
      <w:szCs w:val="16"/>
    </w:rPr>
  </w:style>
  <w:style w:type="table" w:styleId="ac">
    <w:name w:val="Table Grid"/>
    <w:basedOn w:val="a1"/>
    <w:uiPriority w:val="39"/>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line number"/>
    <w:basedOn w:val="a0"/>
    <w:rsid w:val="00C64423"/>
  </w:style>
  <w:style w:type="character" w:styleId="ae">
    <w:name w:val="page number"/>
    <w:basedOn w:val="a0"/>
    <w:rsid w:val="00C64423"/>
  </w:style>
  <w:style w:type="table" w:customStyle="1" w:styleId="1">
    <w:name w:val="טבלת רשת1"/>
    <w:basedOn w:val="a1"/>
    <w:next w:val="ac"/>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laceholder Text"/>
    <w:basedOn w:val="a0"/>
    <w:uiPriority w:val="99"/>
    <w:semiHidden/>
    <w:rsid w:val="00957C90"/>
    <w:rPr>
      <w:color w:val="808080"/>
    </w:rPr>
  </w:style>
  <w:style w:type="character" w:styleId="Hyperlink">
    <w:name w:val="Hyperlink"/>
    <w:basedOn w:val="a0"/>
    <w:uiPriority w:val="99"/>
    <w:semiHidden/>
    <w:unhideWhenUsed/>
    <w:rsid w:val="005A3BC6"/>
    <w:rPr>
      <w:color w:val="0000FF"/>
      <w:u w:val="single"/>
    </w:rPr>
  </w:style>
  <w:style w:type="character" w:styleId="FollowedHyperlink">
    <w:name w:val="FollowedHyperlink"/>
    <w:basedOn w:val="a0"/>
    <w:uiPriority w:val="99"/>
    <w:semiHidden/>
    <w:unhideWhenUsed/>
    <w:rsid w:val="005A3BC6"/>
    <w:rPr>
      <w:color w:val="800080" w:themeColor="followedHyperlink"/>
      <w:u w:val="single"/>
    </w:rPr>
  </w:style>
  <w:style w:type="paragraph" w:customStyle="1" w:styleId="msonormal0">
    <w:name w:val="msonormal"/>
    <w:basedOn w:val="a"/>
    <w:rsid w:val="005A3BC6"/>
    <w:pPr>
      <w:bidi w:val="0"/>
      <w:spacing w:before="100" w:beforeAutospacing="1" w:after="100" w:afterAutospacing="1"/>
    </w:pPr>
    <w:rPr>
      <w:rFonts w:cs="Times New Roman"/>
      <w:noProof w:val="0"/>
    </w:rPr>
  </w:style>
  <w:style w:type="character" w:customStyle="1" w:styleId="a4">
    <w:name w:val="כותרת עליונה תו"/>
    <w:basedOn w:val="a0"/>
    <w:link w:val="a3"/>
    <w:rsid w:val="005A3BC6"/>
    <w:rPr>
      <w:rFonts w:cs="David"/>
      <w:noProof/>
      <w:sz w:val="24"/>
      <w:szCs w:val="24"/>
    </w:rPr>
  </w:style>
  <w:style w:type="character" w:customStyle="1" w:styleId="a6">
    <w:name w:val="כותרת תחתונה תו"/>
    <w:basedOn w:val="a0"/>
    <w:link w:val="a5"/>
    <w:uiPriority w:val="99"/>
    <w:rsid w:val="005A3BC6"/>
    <w:rPr>
      <w:rFonts w:cs="David"/>
      <w:noProof/>
      <w:sz w:val="24"/>
      <w:szCs w:val="24"/>
    </w:rPr>
  </w:style>
  <w:style w:type="paragraph" w:styleId="2">
    <w:name w:val="Body Text Indent 2"/>
    <w:basedOn w:val="a"/>
    <w:link w:val="20"/>
    <w:semiHidden/>
    <w:unhideWhenUsed/>
    <w:rsid w:val="005A3BC6"/>
    <w:pPr>
      <w:spacing w:before="240" w:line="360" w:lineRule="auto"/>
      <w:ind w:left="566"/>
      <w:jc w:val="both"/>
    </w:pPr>
    <w:rPr>
      <w:noProof w:val="0"/>
    </w:rPr>
  </w:style>
  <w:style w:type="character" w:customStyle="1" w:styleId="20">
    <w:name w:val="כניסה בגוף טקסט 2 תו"/>
    <w:basedOn w:val="a0"/>
    <w:link w:val="2"/>
    <w:semiHidden/>
    <w:rsid w:val="005A3BC6"/>
    <w:rPr>
      <w:rFonts w:cs="David"/>
      <w:sz w:val="24"/>
      <w:szCs w:val="24"/>
    </w:rPr>
  </w:style>
  <w:style w:type="character" w:customStyle="1" w:styleId="ab">
    <w:name w:val="טקסט בלונים תו"/>
    <w:basedOn w:val="a0"/>
    <w:link w:val="aa"/>
    <w:uiPriority w:val="99"/>
    <w:semiHidden/>
    <w:rsid w:val="005A3BC6"/>
    <w:rPr>
      <w:rFonts w:ascii="Tahoma" w:hAnsi="Tahoma" w:cs="Tahoma"/>
      <w:noProof/>
      <w:sz w:val="16"/>
      <w:szCs w:val="16"/>
    </w:rPr>
  </w:style>
  <w:style w:type="paragraph" w:styleId="af0">
    <w:name w:val="List Paragraph"/>
    <w:basedOn w:val="a"/>
    <w:uiPriority w:val="34"/>
    <w:qFormat/>
    <w:rsid w:val="005A3BC6"/>
    <w:pPr>
      <w:spacing w:after="160" w:line="256" w:lineRule="auto"/>
      <w:ind w:left="720"/>
      <w:contextualSpacing/>
    </w:pPr>
    <w:rPr>
      <w:rFonts w:asciiTheme="minorHAnsi" w:eastAsiaTheme="minorHAnsi" w:hAnsiTheme="minorHAnsi" w:cstheme="minorBidi"/>
      <w:noProof w:val="0"/>
      <w:kern w:val="2"/>
      <w:sz w:val="22"/>
      <w:szCs w:val="22"/>
      <w14:ligatures w14:val="standardContextual"/>
    </w:rPr>
  </w:style>
  <w:style w:type="paragraph" w:customStyle="1" w:styleId="David">
    <w:name w:val="סגנון (עברית ושפות אחרות) David מיושר לשני הצדדים מרווח בין שורות..."/>
    <w:basedOn w:val="a"/>
    <w:rsid w:val="005A3BC6"/>
    <w:pPr>
      <w:spacing w:line="360" w:lineRule="auto"/>
      <w:jc w:val="both"/>
    </w:pPr>
    <w:rPr>
      <w:noProof w:val="0"/>
    </w:rPr>
  </w:style>
  <w:style w:type="paragraph" w:customStyle="1" w:styleId="af1">
    <w:name w:val="שמות"/>
    <w:basedOn w:val="a"/>
    <w:rsid w:val="005A3BC6"/>
    <w:pPr>
      <w:suppressLineNumbers/>
      <w:snapToGrid w:val="0"/>
      <w:spacing w:line="360" w:lineRule="auto"/>
      <w:jc w:val="both"/>
    </w:pPr>
    <w:rPr>
      <w:b/>
      <w:bCs/>
      <w:noProof w:val="0"/>
      <w:sz w:val="22"/>
      <w:lang w:eastAsia="he-IL"/>
    </w:rPr>
  </w:style>
  <w:style w:type="paragraph" w:customStyle="1" w:styleId="normal-p">
    <w:name w:val="normal-p"/>
    <w:basedOn w:val="a"/>
    <w:rsid w:val="005A3BC6"/>
    <w:pPr>
      <w:bidi w:val="0"/>
      <w:spacing w:before="100" w:beforeAutospacing="1" w:after="100" w:afterAutospacing="1"/>
    </w:pPr>
    <w:rPr>
      <w:rFonts w:cs="Times New Roman"/>
      <w:noProof w:val="0"/>
    </w:rPr>
  </w:style>
  <w:style w:type="paragraph" w:customStyle="1" w:styleId="10">
    <w:name w:val="פיסקת רשימה1"/>
    <w:basedOn w:val="a"/>
    <w:qFormat/>
    <w:rsid w:val="005A3BC6"/>
    <w:pPr>
      <w:spacing w:after="160" w:line="252" w:lineRule="auto"/>
      <w:ind w:left="720"/>
      <w:contextualSpacing/>
    </w:pPr>
    <w:rPr>
      <w:rFonts w:ascii="Calibri" w:hAnsi="Calibri" w:cs="Arial"/>
      <w:noProof w:val="0"/>
      <w:sz w:val="22"/>
      <w:szCs w:val="22"/>
    </w:rPr>
  </w:style>
  <w:style w:type="paragraph" w:customStyle="1" w:styleId="P00">
    <w:name w:val="P00"/>
    <w:rsid w:val="005A3BC6"/>
    <w:pPr>
      <w:widowControl w:val="0"/>
      <w:tabs>
        <w:tab w:val="left" w:pos="624"/>
        <w:tab w:val="left" w:pos="1021"/>
        <w:tab w:val="left" w:pos="1474"/>
        <w:tab w:val="left" w:pos="1928"/>
        <w:tab w:val="left" w:pos="2381"/>
        <w:tab w:val="left" w:pos="2835"/>
        <w:tab w:val="right" w:leader="dot" w:pos="6259"/>
      </w:tabs>
      <w:suppressAutoHyphens/>
      <w:autoSpaceDE w:val="0"/>
      <w:autoSpaceDN w:val="0"/>
      <w:bidi/>
      <w:spacing w:before="60"/>
      <w:ind w:left="2835"/>
      <w:jc w:val="both"/>
    </w:pPr>
    <w:rPr>
      <w:noProof/>
      <w:szCs w:val="26"/>
      <w:lang w:eastAsia="he-IL"/>
    </w:rPr>
  </w:style>
  <w:style w:type="paragraph" w:customStyle="1" w:styleId="P22">
    <w:name w:val="P22"/>
    <w:basedOn w:val="P00"/>
    <w:rsid w:val="005A3BC6"/>
    <w:pPr>
      <w:tabs>
        <w:tab w:val="clear" w:pos="624"/>
        <w:tab w:val="clear" w:pos="1021"/>
      </w:tabs>
      <w:ind w:right="1021"/>
    </w:pPr>
  </w:style>
  <w:style w:type="character" w:customStyle="1" w:styleId="normal-h">
    <w:name w:val="normal-h"/>
    <w:basedOn w:val="a0"/>
    <w:rsid w:val="005A3BC6"/>
  </w:style>
  <w:style w:type="character" w:customStyle="1" w:styleId="default">
    <w:name w:val="default"/>
    <w:basedOn w:val="a0"/>
    <w:rsid w:val="005A3BC6"/>
    <w:rPr>
      <w:rFonts w:ascii="Times New Roman" w:hAnsi="Times New Roman" w:cs="Times New Roman" w:hint="default"/>
      <w:sz w:val="26"/>
      <w:szCs w:val="26"/>
    </w:rPr>
  </w:style>
  <w:style w:type="character" w:customStyle="1" w:styleId="big-number">
    <w:name w:val="big-number"/>
    <w:basedOn w:val="default"/>
    <w:rsid w:val="005A3BC6"/>
    <w:rPr>
      <w:rFonts w:ascii="Times New Roman" w:hAnsi="Times New Roman" w:cs="Times New Roman" w:hint="default"/>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6394676">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2086489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nevo.co.il/links/psika/?link=&#1506;&#1488;%20125/86" TargetMode="External"/><Relationship Id="rId18" Type="http://schemas.openxmlformats.org/officeDocument/2006/relationships/hyperlink" Target="http://www.nevo.co.il/case/17941093" TargetMode="External"/><Relationship Id="rId26"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yperlink" Target="http://www.nevo.co.il/case/17932752" TargetMode="External"/><Relationship Id="rId34"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nevo.co.il/links/psika/?link=&#1506;&#1488;%20591/81&amp;Pvol=&#1500;&#1493;" TargetMode="External"/><Relationship Id="rId17" Type="http://schemas.openxmlformats.org/officeDocument/2006/relationships/hyperlink" Target="http://www.nevo.co.il/links/psika/?link=&#1506;&#1488;%205446/91" TargetMode="External"/><Relationship Id="rId25" Type="http://schemas.openxmlformats.org/officeDocument/2006/relationships/image" Target="media/image1.jpg"/><Relationship Id="rId33"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hyperlink" Target="http://www.nevo.co.il/links/psika/?link=&#1506;&#1488;%204332/90&amp;Pvol=&#1502;&#1493;" TargetMode="External"/><Relationship Id="rId20" Type="http://schemas.openxmlformats.org/officeDocument/2006/relationships/hyperlink" Target="http://www.nevo.co.il/case/17941093" TargetMode="External"/><Relationship Id="rId29"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nevo.co.il/case/25249766" TargetMode="External"/><Relationship Id="rId24" Type="http://schemas.openxmlformats.org/officeDocument/2006/relationships/hyperlink" Target="http://www.nevo.co.il/case/17927775" TargetMode="External"/><Relationship Id="rId32"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www.nevo.co.il/links/psika/?link=&#1506;&#1488;%205578/92" TargetMode="External"/><Relationship Id="rId23" Type="http://schemas.openxmlformats.org/officeDocument/2006/relationships/hyperlink" Target="http://www.nevo.co.il/case/17919150" TargetMode="External"/><Relationship Id="rId28" Type="http://schemas.openxmlformats.org/officeDocument/2006/relationships/footer" Target="footer1.xml"/><Relationship Id="rId10" Type="http://schemas.openxmlformats.org/officeDocument/2006/relationships/hyperlink" Target="http://www.nevo.co.il/case/23375792" TargetMode="External"/><Relationship Id="rId19" Type="http://schemas.openxmlformats.org/officeDocument/2006/relationships/hyperlink" Target="http://www.nevo.co.il/case/17919856" TargetMode="External"/><Relationship Id="rId31"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nevo.co.il/links/psika/?link=&#1506;&#1488;%205951/93" TargetMode="External"/><Relationship Id="rId22" Type="http://schemas.openxmlformats.org/officeDocument/2006/relationships/hyperlink" Target="http://www.nevo.co.il/case/17915582" TargetMode="External"/><Relationship Id="rId27" Type="http://schemas.openxmlformats.org/officeDocument/2006/relationships/header" Target="header2.xml"/><Relationship Id="rId30" Type="http://schemas.openxmlformats.org/officeDocument/2006/relationships/header" Target="header3.xml"/><Relationship Id="rId8" Type="http://schemas.openxmlformats.org/officeDocument/2006/relationships/footnotes" Target="footnotes.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6A2CA0"/>
    <w:rsid w:val="008A4E7B"/>
    <w:rsid w:val="00B40AEB"/>
    <w:rsid w:val="00B65812"/>
    <w:rsid w:val="00BD4F04"/>
    <w:rsid w:val="00CC5512"/>
    <w:rsid w:val="00EA7F31"/>
    <w:rsid w:val="00EF05C3"/>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BD4F04"/>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8A4E7B"/>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8A4E7B"/>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8A4E7B"/>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8A4E7B"/>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8A4E7B"/>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8A4E7B"/>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8A4E7B"/>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A4E7B"/>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A4E7B"/>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A4E7B"/>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A4E7B"/>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A4E7B"/>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A4E7B"/>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A4E7B"/>
    <w:pPr>
      <w:bidi/>
      <w:spacing w:after="0" w:line="240" w:lineRule="auto"/>
    </w:pPr>
    <w:rPr>
      <w:rFonts w:ascii="Times New Roman" w:eastAsia="Times New Roman" w:hAnsi="Times New Roman" w:cs="David"/>
      <w:noProof/>
      <w:sz w:val="24"/>
      <w:szCs w:val="24"/>
    </w:rPr>
  </w:style>
  <w:style w:type="paragraph" w:customStyle="1" w:styleId="D650C3ADC6E34C929EE3D2B6C6EAD8DA3">
    <w:name w:val="D650C3ADC6E34C929EE3D2B6C6EAD8DA3"/>
    <w:rsid w:val="00BD4F04"/>
    <w:pPr>
      <w:bidi/>
      <w:spacing w:after="0" w:line="240" w:lineRule="auto"/>
    </w:pPr>
    <w:rPr>
      <w:rFonts w:ascii="Times New Roman" w:eastAsia="Times New Roman" w:hAnsi="Times New Roman" w:cs="David"/>
      <w:noProof/>
      <w:sz w:val="24"/>
      <w:szCs w:val="24"/>
    </w:rPr>
  </w:style>
  <w:style w:type="paragraph" w:customStyle="1" w:styleId="0F98BC5BD65F4E3D9CB241A0552B31093">
    <w:name w:val="0F98BC5BD65F4E3D9CB241A0552B31093"/>
    <w:rsid w:val="00BD4F04"/>
    <w:pPr>
      <w:bidi/>
      <w:spacing w:after="0" w:line="240" w:lineRule="auto"/>
    </w:pPr>
    <w:rPr>
      <w:rFonts w:ascii="Times New Roman" w:eastAsia="Times New Roman" w:hAnsi="Times New Roman" w:cs="David"/>
      <w:noProof/>
      <w:sz w:val="24"/>
      <w:szCs w:val="24"/>
    </w:rPr>
  </w:style>
  <w:style w:type="paragraph" w:customStyle="1" w:styleId="188595C706B84060A65FC27D8AEC282C3">
    <w:name w:val="188595C706B84060A65FC27D8AEC282C3"/>
    <w:rsid w:val="00BD4F04"/>
    <w:pPr>
      <w:bidi/>
      <w:spacing w:after="0" w:line="240" w:lineRule="auto"/>
    </w:pPr>
    <w:rPr>
      <w:rFonts w:ascii="Times New Roman" w:eastAsia="Times New Roman" w:hAnsi="Times New Roman" w:cs="David"/>
      <w:noProof/>
      <w:sz w:val="24"/>
      <w:szCs w:val="24"/>
    </w:rPr>
  </w:style>
  <w:style w:type="paragraph" w:customStyle="1" w:styleId="4C0CD05467694806A8B4ED31ED85F2703">
    <w:name w:val="4C0CD05467694806A8B4ED31ED85F2703"/>
    <w:rsid w:val="00BD4F04"/>
    <w:pPr>
      <w:bidi/>
      <w:spacing w:after="0" w:line="240" w:lineRule="auto"/>
    </w:pPr>
    <w:rPr>
      <w:rFonts w:ascii="Times New Roman" w:eastAsia="Times New Roman" w:hAnsi="Times New Roman" w:cs="David"/>
      <w:noProof/>
      <w:sz w:val="24"/>
      <w:szCs w:val="24"/>
    </w:rPr>
  </w:style>
  <w:style w:type="paragraph" w:customStyle="1" w:styleId="F543BD6017094ECA8A197FD31D42F9F05">
    <w:name w:val="F543BD6017094ECA8A197FD31D42F9F05"/>
    <w:rsid w:val="00BD4F04"/>
    <w:pPr>
      <w:bidi/>
      <w:spacing w:after="0" w:line="240" w:lineRule="auto"/>
    </w:pPr>
    <w:rPr>
      <w:rFonts w:ascii="Times New Roman" w:eastAsia="Times New Roman" w:hAnsi="Times New Roman" w:cs="David"/>
      <w:noProof/>
      <w:sz w:val="24"/>
      <w:szCs w:val="24"/>
    </w:rPr>
  </w:style>
  <w:style w:type="paragraph" w:customStyle="1" w:styleId="43830518B23F43CE95EF1FDBFC3F7B6B5">
    <w:name w:val="43830518B23F43CE95EF1FDBFC3F7B6B5"/>
    <w:rsid w:val="00BD4F04"/>
    <w:pPr>
      <w:bidi/>
      <w:spacing w:after="0" w:line="240" w:lineRule="auto"/>
    </w:pPr>
    <w:rPr>
      <w:rFonts w:ascii="Times New Roman" w:eastAsia="Times New Roman" w:hAnsi="Times New Roman" w:cs="David"/>
      <w:noProof/>
      <w:sz w:val="24"/>
      <w:szCs w:val="24"/>
    </w:rPr>
  </w:style>
  <w:style w:type="paragraph" w:customStyle="1" w:styleId="D128F3650E61473296914EF9E15A250B5">
    <w:name w:val="D128F3650E61473296914EF9E15A250B5"/>
    <w:rsid w:val="00BD4F04"/>
    <w:pPr>
      <w:bidi/>
      <w:spacing w:after="0" w:line="240" w:lineRule="auto"/>
    </w:pPr>
    <w:rPr>
      <w:rFonts w:ascii="Times New Roman" w:eastAsia="Times New Roman" w:hAnsi="Times New Roman" w:cs="David"/>
      <w:noProof/>
      <w:sz w:val="24"/>
      <w:szCs w:val="24"/>
    </w:rPr>
  </w:style>
  <w:style w:type="paragraph" w:customStyle="1" w:styleId="D650C3ADC6E34C929EE3D2B6C6EAD8DA4">
    <w:name w:val="D650C3ADC6E34C929EE3D2B6C6EAD8DA4"/>
    <w:rsid w:val="00BD4F04"/>
    <w:pPr>
      <w:bidi/>
      <w:spacing w:after="0" w:line="240" w:lineRule="auto"/>
    </w:pPr>
    <w:rPr>
      <w:rFonts w:ascii="Times New Roman" w:eastAsia="Times New Roman" w:hAnsi="Times New Roman" w:cs="David"/>
      <w:noProof/>
      <w:sz w:val="24"/>
      <w:szCs w:val="24"/>
    </w:rPr>
  </w:style>
  <w:style w:type="paragraph" w:customStyle="1" w:styleId="0F98BC5BD65F4E3D9CB241A0552B31094">
    <w:name w:val="0F98BC5BD65F4E3D9CB241A0552B31094"/>
    <w:rsid w:val="00BD4F04"/>
    <w:pPr>
      <w:bidi/>
      <w:spacing w:after="0" w:line="240" w:lineRule="auto"/>
    </w:pPr>
    <w:rPr>
      <w:rFonts w:ascii="Times New Roman" w:eastAsia="Times New Roman" w:hAnsi="Times New Roman" w:cs="David"/>
      <w:noProof/>
      <w:sz w:val="24"/>
      <w:szCs w:val="24"/>
    </w:rPr>
  </w:style>
  <w:style w:type="paragraph" w:customStyle="1" w:styleId="188595C706B84060A65FC27D8AEC282C4">
    <w:name w:val="188595C706B84060A65FC27D8AEC282C4"/>
    <w:rsid w:val="00BD4F04"/>
    <w:pPr>
      <w:bidi/>
      <w:spacing w:after="0" w:line="240" w:lineRule="auto"/>
    </w:pPr>
    <w:rPr>
      <w:rFonts w:ascii="Times New Roman" w:eastAsia="Times New Roman" w:hAnsi="Times New Roman" w:cs="David"/>
      <w:noProof/>
      <w:sz w:val="24"/>
      <w:szCs w:val="24"/>
    </w:rPr>
  </w:style>
  <w:style w:type="paragraph" w:customStyle="1" w:styleId="4C0CD05467694806A8B4ED31ED85F2704">
    <w:name w:val="4C0CD05467694806A8B4ED31ED85F2704"/>
    <w:rsid w:val="00BD4F04"/>
    <w:pPr>
      <w:bidi/>
      <w:spacing w:after="0" w:line="240" w:lineRule="auto"/>
    </w:pPr>
    <w:rPr>
      <w:rFonts w:ascii="Times New Roman" w:eastAsia="Times New Roman" w:hAnsi="Times New Roman" w:cs="David"/>
      <w:noProof/>
      <w:sz w:val="24"/>
      <w:szCs w:val="24"/>
    </w:rPr>
  </w:style>
  <w:style w:type="paragraph" w:customStyle="1" w:styleId="F543BD6017094ECA8A197FD31D42F9F06">
    <w:name w:val="F543BD6017094ECA8A197FD31D42F9F06"/>
    <w:rsid w:val="00BD4F04"/>
    <w:pPr>
      <w:bidi/>
      <w:spacing w:after="0" w:line="240" w:lineRule="auto"/>
    </w:pPr>
    <w:rPr>
      <w:rFonts w:ascii="Times New Roman" w:eastAsia="Times New Roman" w:hAnsi="Times New Roman" w:cs="David"/>
      <w:noProof/>
      <w:sz w:val="24"/>
      <w:szCs w:val="24"/>
    </w:rPr>
  </w:style>
  <w:style w:type="paragraph" w:customStyle="1" w:styleId="43830518B23F43CE95EF1FDBFC3F7B6B6">
    <w:name w:val="43830518B23F43CE95EF1FDBFC3F7B6B6"/>
    <w:rsid w:val="00BD4F04"/>
    <w:pPr>
      <w:bidi/>
      <w:spacing w:after="0" w:line="240" w:lineRule="auto"/>
    </w:pPr>
    <w:rPr>
      <w:rFonts w:ascii="Times New Roman" w:eastAsia="Times New Roman" w:hAnsi="Times New Roman" w:cs="David"/>
      <w:noProof/>
      <w:sz w:val="24"/>
      <w:szCs w:val="24"/>
    </w:rPr>
  </w:style>
  <w:style w:type="paragraph" w:customStyle="1" w:styleId="D128F3650E61473296914EF9E15A250B6">
    <w:name w:val="D128F3650E61473296914EF9E15A250B6"/>
    <w:rsid w:val="00BD4F04"/>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78432493</CaseID>
    <CaseJudicialPersonPresentationDS>
      <CaseJudicalPersonActive>
        <CaseID>78432493</CaseID>
        <JudicialPersonID>058748633@GOV.IL</JudicialPersonID>
        <JudicialPersonTypeID>1</JudicialPersonTypeID>
        <JudicialTypeID>1</JudicialTypeID>
        <IsChairman>false</IsChairman>
        <TreatmentStartDate>2023-11-02T14:57:25.827+02:00</TreatmentStartDate>
        <TreatmentFinishDate>9999-12-31T23:59:59.997+02:00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אחר</RoleName>
        <IsSubProceeding>FALSE</IsSubProceeding>
        <FullName>גל-יה מילמן (קטין)</FullName>
        <FirstName>גל-יה</FirstName>
        <LastName>מילמן</LastName>
        <PartyPropertyID>2</PartyPropertyID>
        <PartyPropertyName/>
        <AuthenticationTypeAndNumber>ת"ז 338224066</AuthenticationTypeAndNumber>
        <RepresentatedOrRepresentativesNames/>
        <RepresentatedOrRepresentativesCount>0</RepresentatedOrRepresentativesCount>
        <InvitedBy/>
        <CaseID>78432493</CaseID>
        <CaseJudicialPersonPresentationDS>
          <CaseJudicalPersonActive>
            <CaseID>78432493</CaseID>
            <JudicialPersonID>058748633@GOV.IL</JudicialPersonID>
            <JudicialPersonTypeID>1</JudicialPersonTypeID>
            <JudicialTypeID>1</JudicialTypeID>
            <IsChairman>false</IsChairman>
            <TreatmentStartDate>2023-11-02T14:57:25.827+02:00</TreatmentStartDate>
            <TreatmentFinishDate>9999-12-31T23:59:59.997+02:00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228066338</CasePartyID>
        <PartyTypeID>3</PartyTypeID>
        <ActivityStatusID>1</ActivityStatusID>
        <LegalEntityID>79837323</LegalEntityID>
        <CaseLegalEntityID>115782098</CaseLegalEntityID>
        <AssistantRoleID>33</AssistantRoleID>
        <AuthenticationTypeID>1</AuthenticationTypeID>
        <AuthenticationTypeName>ת"ז</AuthenticationTypeName>
        <LegalEntityNumber>338224066</LegalEntityNumber>
        <IsMainPartyType>true</IsMainPartyType>
        <CaseDisplayIdentifier>47769-06-21</CaseDisplayIdentifier>
        <CaseTypeID>10262</CaseTypeID>
        <CaseTypeName>תביעה לאחר הסדר התדיינויות במשפחה (תלה"מ)</CaseTypeName>
        <CaseName>מילמן נ' מילמן</CaseName>
        <FullAddress/>
        <MotionID>0</MotionID>
        <CasePleaID>0</CasePleaID>
        <FatherName>אנטולי טל</FatherName>
        <LinkedCaseID>0</LinkedCaseID>
        <PartyID>1</PartyID>
        <CasePartyCategoryID>2</CasePartyCategoryID>
        <PleaTypeID>4</PleaTypeID>
        <GroupPartyAlias/>
        <IsConverted>false</IsConverted>
        <LegalEntityRegisteredNameID>9558679</LegalEntityRegisteredNameID>
        <LegalEntityNameID>91563831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גל-יה מילמן (קטין)</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ליאון מילמן (קטין)</FullName>
        <FirstName>ליאון</FirstName>
        <LastName>מילמן</LastName>
        <PartyPropertyID>2</PartyPropertyID>
        <PartyPropertyName/>
        <AuthenticationTypeAndNumber>ת"ז 340193374</AuthenticationTypeAndNumber>
        <RepresentatedOrRepresentativesNames/>
        <RepresentatedOrRepresentativesCount>0</RepresentatedOrRepresentativesCount>
        <InvitedBy/>
        <CaseID>78432493</CaseID>
        <CaseJudicialPersonPresentationDS>
          <CaseJudicalPersonActive>
            <CaseID>78432493</CaseID>
            <JudicialPersonID>058748633@GOV.IL</JudicialPersonID>
            <JudicialPersonTypeID>1</JudicialPersonTypeID>
            <JudicialTypeID>1</JudicialTypeID>
            <IsChairman>false</IsChairman>
            <TreatmentStartDate>2023-11-02T14:57:25.827+02:00</TreatmentStartDate>
            <TreatmentFinishDate>9999-12-31T23:59:59.997+02:00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228066351</CasePartyID>
        <PartyTypeID>3</PartyTypeID>
        <ActivityStatusID>1</ActivityStatusID>
        <LegalEntityID>79837324</LegalEntityID>
        <CaseLegalEntityID>115782103</CaseLegalEntityID>
        <AssistantRoleID>33</AssistantRoleID>
        <AuthenticationTypeID>1</AuthenticationTypeID>
        <AuthenticationTypeName>ת"ז</AuthenticationTypeName>
        <LegalEntityNumber>340193374</LegalEntityNumber>
        <IsMainPartyType>true</IsMainPartyType>
        <CaseDisplayIdentifier>47769-06-21</CaseDisplayIdentifier>
        <CaseTypeID>10262</CaseTypeID>
        <CaseTypeName>תביעה לאחר הסדר התדיינויות במשפחה (תלה"מ)</CaseTypeName>
        <CaseName>מילמן נ' מילמן</CaseName>
        <FullAddress/>
        <MotionID>0</MotionID>
        <CasePleaID>0</CasePleaID>
        <FatherName>אנטולי טל</FatherName>
        <LinkedCaseID>0</LinkedCaseID>
        <PartyID>1</PartyID>
        <CasePartyCategoryID>2</CasePartyCategoryID>
        <PleaTypeID>4</PleaTypeID>
        <GroupPartyAlias/>
        <IsConverted>false</IsConverted>
        <LegalEntityRegisteredNameID>9558680</LegalEntityRegisteredNameID>
        <LegalEntityNameID>91563833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ליאון מילמן (קטין)</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טים מילמן (קטין)</FullName>
        <FirstName>טים</FirstName>
        <LastName>מילמן</LastName>
        <PartyPropertyID>2</PartyPropertyID>
        <PartyPropertyName/>
        <AuthenticationTypeAndNumber>ת"ז 341702850</AuthenticationTypeAndNumber>
        <RepresentatedOrRepresentativesNames/>
        <RepresentatedOrRepresentativesCount>0</RepresentatedOrRepresentativesCount>
        <InvitedBy/>
        <CaseID>78432493</CaseID>
        <CaseJudicialPersonPresentationDS>
          <CaseJudicalPersonActive>
            <CaseID>78432493</CaseID>
            <JudicialPersonID>058748633@GOV.IL</JudicialPersonID>
            <JudicialPersonTypeID>1</JudicialPersonTypeID>
            <JudicialTypeID>1</JudicialTypeID>
            <IsChairman>false</IsChairman>
            <TreatmentStartDate>2023-11-02T14:57:25.827+02:00</TreatmentStartDate>
            <TreatmentFinishDate>9999-12-31T23:59:59.997+02:00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228066370</CasePartyID>
        <PartyTypeID>3</PartyTypeID>
        <ActivityStatusID>1</ActivityStatusID>
        <LegalEntityID>79837325</LegalEntityID>
        <CaseLegalEntityID>115782106</CaseLegalEntityID>
        <AssistantRoleID>33</AssistantRoleID>
        <AuthenticationTypeID>1</AuthenticationTypeID>
        <AuthenticationTypeName>ת"ז</AuthenticationTypeName>
        <LegalEntityNumber>341702850</LegalEntityNumber>
        <IsMainPartyType>true</IsMainPartyType>
        <CaseDisplayIdentifier>47769-06-21</CaseDisplayIdentifier>
        <CaseTypeID>10262</CaseTypeID>
        <CaseTypeName>תביעה לאחר הסדר התדיינויות במשפחה (תלה"מ)</CaseTypeName>
        <CaseName>מילמן נ' מילמן</CaseName>
        <FullAddress/>
        <MotionID>0</MotionID>
        <CasePleaID>0</CasePleaID>
        <FatherName>אנטולי טל</FatherName>
        <LinkedCaseID>0</LinkedCaseID>
        <PartyID>1</PartyID>
        <CasePartyCategoryID>2</CasePartyCategoryID>
        <PleaTypeID>4</PleaTypeID>
        <GroupPartyAlias/>
        <IsConverted>false</IsConverted>
        <LegalEntityRegisteredNameID>9558681</LegalEntityRegisteredNameID>
        <LegalEntityNameID>91563834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טים מילמן (קטין)</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פקיד הסעד מחוז חיפה</FullName>
        <LastName>פקיד הסעד מחוז חיפה</LastName>
        <PartyPropertyName/>
        <AuthenticationTypeAndNumber>משרדי ממשלה 570000709</AuthenticationTypeAndNumber>
        <RepresentatedOrRepresentativesNames/>
        <RepresentatedOrRepresentativesCount>0</RepresentatedOrRepresentativesCount>
        <InvitedBy/>
        <CaseID>78432493</CaseID>
        <CaseJudicialPersonPresentationDS>
          <CaseJudicalPersonActive>
            <CaseID>78432493</CaseID>
            <JudicialPersonID>058748633@GOV.IL</JudicialPersonID>
            <JudicialPersonTypeID>1</JudicialPersonTypeID>
            <JudicialTypeID>1</JudicialTypeID>
            <IsChairman>false</IsChairman>
            <TreatmentStartDate>2023-11-02T14:57:25.827+02:00</TreatmentStartDate>
            <TreatmentFinishDate>9999-12-31T23:59:59.997+02:00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228500892</CasePartyID>
        <PartyTypeID>3</PartyTypeID>
        <ActivityStatusID>1</ActivityStatusID>
        <LegalEntityID>15893283</LegalEntityID>
        <CaseLegalEntityID>115909560</CaseLegalEntityID>
        <AssistantRoleID>33</AssistantRoleID>
        <AuthenticationTypeID>13</AuthenticationTypeID>
        <AuthenticationTypeName>משרדי ממשלה</AuthenticationTypeName>
        <LegalEntityNumber>570000709</LegalEntityNumber>
        <IsMainPartyType>true</IsMainPartyType>
        <CaseDisplayIdentifier>47769-06-21</CaseDisplayIdentifier>
        <CaseTypeID>10262</CaseTypeID>
        <CaseTypeName>תביעה לאחר הסדר התדיינויות במשפחה (תלה"מ)</CaseTypeName>
        <CaseName>מילמן נ' מילמן</CaseName>
        <FullAddress>חסן שוקרי 5 חיפה </FullAddress>
        <MotionID>0</MotionID>
        <CasePleaID>0</CasePleaID>
        <LinkedCaseID>0</LinkedCaseID>
        <PartyID>1</PartyID>
        <CasePartyCategoryID>2</CasePartyCategoryID>
        <LegalEntityAddressID>16162925</LegalEntityAddressID>
        <PleaTypeID>4</PleaTypeID>
        <GroupPartyAlias/>
        <IsConverted>false</IsConverted>
        <LegalEntityRegisteredNameID>1726317</LegalEntityRegisteredNameID>
        <RepresentatedNamesOfAssistant/>
        <LegalEntityTypeID>3</LegalEntityTypeID>
        <IsVerdictExists>false</IsVerdictExists>
        <IsAsirAzir>false</IsAsirAzir>
        <IsPublicationProhibited>false</IsPublicationProhibited>
        <PublicationProhibitedFullName>פקיד הסעד מחוז חיפה</PublicationProhibitedFullName>
      </CaseParties>
      <CaseParties>
        <PartyTypeName>מסייע</PartyTypeName>
        <ProceedingType>כתב טענות עיקרי</ProceedingType>
        <PleaName>כתב תביעה</PleaName>
        <PartyBelonging> - </PartyBelonging>
        <RoleName>לשכה לשירותים חברתיים</RoleName>
        <IsSubProceeding>FALSE</IsSubProceeding>
        <FullName>מחלקה לשרותים חברתיים - כרמיאל</FullName>
        <LastName>מחלקה לשרותים חברתיים - כרמיאל</LastName>
        <PartyPropertyName/>
        <AuthenticationTypeAndNumber>רשויות מקומיות 500298083</AuthenticationTypeAndNumber>
        <RepresentatedOrRepresentativesNames/>
        <RepresentatedOrRepresentativesCount>0</RepresentatedOrRepresentativesCount>
        <InvitedBy/>
        <CaseID>78432493</CaseID>
        <CaseJudicialPersonPresentationDS>
          <CaseJudicalPersonActive>
            <CaseID>78432493</CaseID>
            <JudicialPersonID>058748633@GOV.IL</JudicialPersonID>
            <JudicialPersonTypeID>1</JudicialPersonTypeID>
            <JudicialTypeID>1</JudicialTypeID>
            <IsChairman>false</IsChairman>
            <TreatmentStartDate>2023-11-02T14:57:25.827+02:00</TreatmentStartDate>
            <TreatmentFinishDate>9999-12-31T23:59:59.997+02:00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228699050</CasePartyID>
        <PartyTypeID>3</PartyTypeID>
        <ActivityStatusID>1</ActivityStatusID>
        <LegalEntityID>7576712</LegalEntityID>
        <CaseLegalEntityID>115963646</CaseLegalEntityID>
        <AssistantRoleID>16</AssistantRoleID>
        <AuthenticationTypeID>14</AuthenticationTypeID>
        <AuthenticationTypeName>רשויות מקומיות</AuthenticationTypeName>
        <LegalEntityNumber>500298083</LegalEntityNumber>
        <IsMainPartyType>true</IsMainPartyType>
        <CaseDisplayIdentifier>47769-06-21</CaseDisplayIdentifier>
        <CaseTypeID>10262</CaseTypeID>
        <CaseTypeName>תביעה לאחר הסדר התדיינויות במשפחה (תלה"מ)</CaseTypeName>
        <CaseName>מילמן נ' מילמן</CaseName>
        <FullAddress>ברנית 36 כרמיאל </FullAddress>
        <EmailAddress>yael_s@karmiel.muni.il</EmailAddress>
        <MotionID>0</MotionID>
        <CasePleaID>0</CasePleaID>
        <LinkedCaseID>0</LinkedCaseID>
        <PartyID>1</PartyID>
        <CasePartyCategoryID>2</CasePartyCategoryID>
        <LegalEntityAddressID>83354410</LegalEntityAddressID>
        <LegalEntityEmailAddressID>68046042</LegalEntityEmailAddressID>
        <PleaTypeID>4</PleaTypeID>
        <GroupPartyAlias/>
        <IsConverted>false</IsConverted>
        <LegalEntityRegisteredNameID>423356</LegalEntityRegisteredNameID>
        <RepresentatedNamesOfAssistant/>
        <LegalEntityTypeID>3</LegalEntityTypeID>
        <IsVerdictExists>false</IsVerdictExists>
        <IsAsirAzir>false</IsAsirAzir>
        <IsPublicationProhibited>false</IsPublicationProhibited>
        <PublicationProhibitedFullName>מחלקה לשרותים חברתיים - כרמיאל</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מגשרת-רונית ויצמן</FullName>
        <FirstName>מגשרת-רונית</FirstName>
        <LastName>ויצמן</LastName>
        <PartyPropertyName/>
        <AuthenticationTypeAndNumber>ת"ז </AuthenticationTypeAndNumber>
        <RepresentatedOrRepresentativesNames>רונית ויצמן</RepresentatedOrRepresentativesNames>
        <RepresentatedOrRepresentativesCount>1</RepresentatedOrRepresentativesCount>
        <InvitedBy/>
        <CaseID>78432493</CaseID>
        <CaseJudicialPersonPresentationDS>
          <CaseJudicalPersonActive>
            <CaseID>78432493</CaseID>
            <JudicialPersonID>058748633@GOV.IL</JudicialPersonID>
            <JudicialPersonTypeID>1</JudicialPersonTypeID>
            <JudicialTypeID>1</JudicialTypeID>
            <IsChairman>false</IsChairman>
            <TreatmentStartDate>2023-11-02T14:57:25.827+02:00</TreatmentStartDate>
            <TreatmentFinishDate>9999-12-31T23:59:59.997+02:00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239318819</CasePartyID>
        <PartyTypeID>3</PartyTypeID>
        <ActivityStatusID>1</ActivityStatusID>
        <LegalEntityID>80413820</LegalEntityID>
        <CaseLegalEntityID>119247075</CaseLegalEntityID>
        <AssistantRoleID>33</AssistantRoleID>
        <AuthenticationTypeID>1</AuthenticationTypeID>
        <AuthenticationTypeName>ת"ז</AuthenticationTypeName>
        <IsMainPartyType>true</IsMainPartyType>
        <CaseDisplayIdentifier>47769-06-21</CaseDisplayIdentifier>
        <CaseTypeID>10262</CaseTypeID>
        <CaseTypeName>תביעה לאחר הסדר התדיינויות במשפחה (תלה"מ)</CaseTypeName>
        <CaseName>מילמן נ' מילמן</CaseName>
        <FullAddress/>
        <MotionID>0</MotionID>
        <CasePleaID>0</CasePleaID>
        <LinkedCaseID>0</LinkedCaseID>
        <PartyID>1</PartyID>
        <CasePartyCategoryID>2</CasePartyCategoryID>
        <PleaTypeID>4</PleaTypeID>
        <GroupPartyAlias/>
        <IsConverted>false</IsConverted>
        <LegalEntityNameID>92910065</LegalEntityNameID>
        <RepresentatedNamesOfAssistant/>
        <LegalEntityTypeID>1</LegalEntityTypeID>
        <IsVerdictExists>false</IsVerdictExists>
        <IsAsirAzir>false</IsAsirAzir>
        <IsPublicationProhibited>false</IsPublicationProhibited>
        <PublicationProhibitedFullName>מגשרת-רונית ויצמן</PublicationProhibitedFullName>
      </CaseParties>
      <CaseParties>
        <PartyTypeName>בא כוח</PartyTypeName>
        <ProceedingType>כתב טענות עיקרי</ProceedingType>
        <PleaName>כתב תביעה</PleaName>
        <PartyBelonging> - </PartyBelonging>
        <RoleName>בא כוח מסייעים</RoleName>
        <IsSubProceeding>FALSE</IsSubProceeding>
        <FullName>רונית ויצמן</FullName>
        <FirstName>רונית</FirstName>
        <LastName>ויצמן</LastName>
        <PartyPropertyName/>
        <AuthenticationTypeAndNumber>מ.ר. 42364</AuthenticationTypeAndNumber>
        <RepresentatedOrRepresentativesNames/>
        <RepresentatedOrRepresentativesCount>0</RepresentatedOrRepresentativesCount>
        <InvitedBy/>
        <CaseID>78432493</CaseID>
        <CaseJudicialPersonPresentationDS>
          <CaseJudicalPersonActive>
            <CaseID>78432493</CaseID>
            <JudicialPersonID>058748633@GOV.IL</JudicialPersonID>
            <JudicialPersonTypeID>1</JudicialPersonTypeID>
            <JudicialTypeID>1</JudicialTypeID>
            <IsChairman>false</IsChairman>
            <TreatmentStartDate>2023-11-02T14:57:25.827+02:00</TreatmentStartDate>
            <TreatmentFinishDate>9999-12-31T23:59:59.997+02:00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239318900</CasePartyID>
        <PartyTypeID>2</PartyTypeID>
        <ActivityStatusID>1</ActivityStatusID>
        <PartyAliasID>105</PartyAliasID>
        <PartyAliasName>בא כוח מסייעים</PartyAliasName>
        <LegalEntityID>15886104</LegalEntityID>
        <CaseLegalEntityID>119247082</CaseLegalEntityID>
        <AuthenticationTypeID>4</AuthenticationTypeID>
        <AuthenticationTypeName>מ.ר.</AuthenticationTypeName>
        <LegalEntityNumber>42364</LegalEntityNumber>
        <IsMainPartyType>true</IsMainPartyType>
        <CaseDisplayIdentifier>47769-06-21</CaseDisplayIdentifier>
        <CaseTypeID>10262</CaseTypeID>
        <CaseTypeName>תביעה לאחר הסדר התדיינויות במשפחה (תלה"מ)</CaseTypeName>
        <CaseName>מילמן נ' מילמן</CaseName>
        <FullAddress>תריסר ברושים 1 יעד ת.ד. 2245</FullAddress>
        <EmailAddress>ronit@w-law.co.il</EmailAddress>
        <MotionID>0</MotionID>
        <CasePleaID>0</CasePleaID>
        <LinkedCaseID>0</LinkedCaseID>
        <PartyID>1</PartyID>
        <CasePartyCategoryID>2</CasePartyCategoryID>
        <LegalEntityAddressID>80646236</LegalEntityAddressID>
        <LegalEntityEmailAddressID>67964726</LegalEntityEmailAddressID>
        <PleaTypeID>4</PleaTypeID>
        <LawyerOfficeName>משרד עו"ד רונית ויצמן</LawyerOfficeName>
        <LawyerOfficeID>15886105</LawyerOfficeID>
        <GroupPartyAlias/>
        <IsConverted>false</IsConverted>
        <LegalEntityNameID>17533206</LegalEntityNameID>
        <RepresentatedNamesOfAssistant/>
        <LegalEntityTypeID>4</LegalEntityTypeID>
        <IsVerdictExists>false</IsVerdictExists>
        <IsAsirAzir>false</IsAsirAzir>
        <IsPublicationProhibited>false</IsPublicationProhibited>
        <PublicationProhibitedFullName>רונית ויצמן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אורית אוחנה</FullName>
        <FirstName>אורית</FirstName>
        <LastName>אוחנה</LastName>
        <PartyPropertyName/>
        <AuthenticationTypeAndNumber>מ.ר. 82972</AuthenticationTypeAndNumber>
        <RepresentatedOrRepresentativesNames>מרגריטה מילמן</RepresentatedOrRepresentativesNames>
        <RepresentatedOrRepresentativesCount>1</RepresentatedOrRepresentativesCount>
        <InvitedBy/>
        <CaseID>78432493</CaseID>
        <CaseJudicialPersonPresentationDS>
          <CaseJudicalPersonActive>
            <CaseID>78432493</CaseID>
            <JudicialPersonID>058748633@GOV.IL</JudicialPersonID>
            <JudicialPersonTypeID>1</JudicialPersonTypeID>
            <JudicialTypeID>1</JudicialTypeID>
            <IsChairman>false</IsChairman>
            <TreatmentStartDate>2023-11-02T14:57:25.827+02:00</TreatmentStartDate>
            <TreatmentFinishDate>9999-12-31T23:59:59.997+02:00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245165539</CasePartyID>
        <PartyTypeID>2</PartyTypeID>
        <ActivityStatusID>1</ActivityStatusID>
        <PartyAliasID>20</PartyAliasID>
        <PartyAliasName>בא כוח תובעים</PartyAliasName>
        <LegalEntityID>78539558</LegalEntityID>
        <CaseLegalEntityID>121091371</CaseLegalEntityID>
        <AuthenticationTypeID>4</AuthenticationTypeID>
        <AuthenticationTypeName>מ.ר.</AuthenticationTypeName>
        <LegalEntityNumber>82972</LegalEntityNumber>
        <IsMainPartyType>true</IsMainPartyType>
        <CaseDisplayIdentifier>47769-06-21</CaseDisplayIdentifier>
        <CaseTypeID>10262</CaseTypeID>
        <CaseTypeName>תביעה לאחר הסדר התדיינויות במשפחה (תלה"מ)</CaseTypeName>
        <CaseName>מילמן נ' מילמן</CaseName>
        <FullAddress>ארז 18 הסוללים </FullAddress>
        <EmailAddress>oritohana.law@gmail.com</EmailAddress>
        <MotionID>0</MotionID>
        <CasePleaID>0</CasePleaID>
        <LinkedCaseID>0</LinkedCaseID>
        <PartyID>1</PartyID>
        <CasePartyCategoryID>2</CasePartyCategoryID>
        <LegalEntityAddressID>83247169</LegalEntityAddressID>
        <LegalEntityEmailAddressID>68042414</LegalEntityEmailAddressID>
        <PleaTypeID>4</PleaTypeID>
        <LawyerOfficeName>משרד עו"ד אורית אוחנה</LawyerOfficeName>
        <LawyerOfficeID>78539559</LawyerOfficeID>
        <GroupPartyAlias/>
        <IsConverted>false</IsConverted>
        <LegalEntityNameID>88674416</LegalEntityNameID>
        <RepresentatedNamesOfAssistant/>
        <LegalEntityTypeID>4</LegalEntityTypeID>
        <IsVerdictExists>false</IsVerdictExists>
        <IsAsirAzir>false</IsAsirAzir>
        <IsPublicationProhibited>false</IsPublicationProhibited>
        <PublicationProhibitedFullName>אורית אוחנה</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מעיין אושרת</FullName>
        <FirstName>מעיין</FirstName>
        <LastName>אושרת</LastName>
        <PartyPropertyName/>
        <AuthenticationTypeAndNumber>מ.ר. 49688</AuthenticationTypeAndNumber>
        <RepresentatedOrRepresentativesNames>אנטולי טל מילמן</RepresentatedOrRepresentativesNames>
        <RepresentatedOrRepresentativesCount>1</RepresentatedOrRepresentativesCount>
        <InvitedBy/>
        <CaseID>78432493</CaseID>
        <CaseJudicialPersonPresentationDS>
          <CaseJudicalPersonActive>
            <CaseID>78432493</CaseID>
            <JudicialPersonID>058748633@GOV.IL</JudicialPersonID>
            <JudicialPersonTypeID>1</JudicialPersonTypeID>
            <JudicialTypeID>1</JudicialTypeID>
            <IsChairman>false</IsChairman>
            <TreatmentStartDate>2023-11-02T14:57:25.827+02:00</TreatmentStartDate>
            <TreatmentFinishDate>9999-12-31T23:59:59.997+02:00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228189637</CasePartyID>
        <PartyTypeID>2</PartyTypeID>
        <ActivityStatusID>1</ActivityStatusID>
        <PartyAliasID>21</PartyAliasID>
        <PartyAliasName>בא כוח נתבעים</PartyAliasName>
        <LegalEntityID>7547063</LegalEntityID>
        <CaseLegalEntityID>115818619</CaseLegalEntityID>
        <AuthenticationTypeID>4</AuthenticationTypeID>
        <AuthenticationTypeName>מ.ר.</AuthenticationTypeName>
        <LegalEntityNumber>49688</LegalEntityNumber>
        <IsMainPartyType>true</IsMainPartyType>
        <CaseDisplayIdentifier>47769-06-21</CaseDisplayIdentifier>
        <CaseTypeID>10262</CaseTypeID>
        <CaseTypeName>תביעה לאחר הסדר התדיינויות במשפחה (תלה"מ)</CaseTypeName>
        <CaseName>מילמן נ' מילמן</CaseName>
        <FullAddress>המגינים 6/3 קריית אתא </FullAddress>
        <EmailAddress>oshrat841@walla.com</EmailAddress>
        <MotionID>0</MotionID>
        <CasePleaID>0</CasePleaID>
        <LinkedCaseID>0</LinkedCaseID>
        <PartyID>2</PartyID>
        <CasePartyCategoryID>2</CasePartyCategoryID>
        <LegalEntityAddressID>85195287</LegalEntityAddressID>
        <LegalEntityEmailAddressID>68121746</LegalEntityEmailAddressID>
        <PleaTypeID>4</PleaTypeID>
        <LawyerOfficeName>משרד עו"ד מעיין אושרת</LawyerOfficeName>
        <LawyerOfficeID>7547064</LawyerOfficeID>
        <GroupPartyAlias/>
        <IsConverted>false</IsConverted>
        <LegalEntityNameID>7206748</LegalEntityNameID>
        <RepresentatedNamesOfAssistant/>
        <LegalEntityTypeID>4</LegalEntityTypeID>
        <IsVerdictExists>false</IsVerdictExists>
        <IsAsirAzir>false</IsAsirAzir>
        <IsPublicationProhibited>false</IsPublicationProhibited>
        <PublicationProhibitedFullName>מעיין אושרת</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מרגריטה מילמן</FullName>
        <FirstName>מרגריטה</FirstName>
        <LastName>מילמן</LastName>
        <PartyPropertyName/>
        <AuthenticationTypeAndNumber>ת"ז 306681404</AuthenticationTypeAndNumber>
        <RepresentatedOrRepresentativesNames>אורית אוחנה</RepresentatedOrRepresentativesNames>
        <RepresentatedOrRepresentativesCount>1</RepresentatedOrRepresentativesCount>
        <InvitedBy/>
        <CaseID>78432493</CaseID>
        <CaseJudicialPersonPresentationDS>
          <CaseJudicalPersonActive>
            <CaseID>78432493</CaseID>
            <JudicialPersonID>058748633@GOV.IL</JudicialPersonID>
            <JudicialPersonTypeID>1</JudicialPersonTypeID>
            <JudicialTypeID>1</JudicialTypeID>
            <IsChairman>false</IsChairman>
            <TreatmentStartDate>2023-11-02T14:57:25.827+02:00</TreatmentStartDate>
            <TreatmentFinishDate>9999-12-31T23:59:59.997+02:00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228066270</CasePartyID>
        <PartyTypeID>1</PartyTypeID>
        <ActivityStatusID>1</ActivityStatusID>
        <PartyAliasID>1</PartyAliasID>
        <PartyAliasName>תובע</PartyAliasName>
        <OrdinalNumber>1</OrdinalNumber>
        <LegalEntityID>78738354</LegalEntityID>
        <CaseLegalEntityID>115782080</CaseLegalEntityID>
        <AuthenticationTypeID>1</AuthenticationTypeID>
        <AuthenticationTypeName>ת"ז</AuthenticationTypeName>
        <LegalEntityNumber>306681404</LegalEntityNumber>
        <IsMainPartyType>true</IsMainPartyType>
        <CaseDisplayIdentifier>47769-06-21</CaseDisplayIdentifier>
        <CaseTypeID>10262</CaseTypeID>
        <CaseTypeName>תביעה לאחר הסדר התדיינויות במשפחה (תלה"מ)</CaseTypeName>
        <CaseName>מילמן נ' מילמן</CaseName>
        <FullAddress>מבצע מכבי 5 כרמיאל </FullAddress>
        <MotionID>0</MotionID>
        <CasePleaID>0</CasePleaID>
        <FatherName>גריגורי</FatherName>
        <LinkedCaseID>0</LinkedCaseID>
        <PartyID>1</PartyID>
        <CasePartyCategoryID>2</CasePartyCategoryID>
        <LegalEntityAddressID>85324127</LegalEntityAddressID>
        <PleaTypeID>4</PleaTypeID>
        <GroupPartyAlias>תובעים</GroupPartyAlias>
        <IsConverted>false</IsConverted>
        <LegalEntityRegisteredNameID>9283142</LegalEntityRegisteredNameID>
        <LegalEntityNameID>91563824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מרגריטה מילמן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אנטולי טל מילמן</FullName>
        <FirstName>אנטולי טל</FirstName>
        <LastName>מילמן</LastName>
        <PartyPropertyName/>
        <AuthenticationTypeAndNumber>ת"ז 303940217</AuthenticationTypeAndNumber>
        <RepresentatedOrRepresentativesNames>מעיין אושרת</RepresentatedOrRepresentativesNames>
        <RepresentatedOrRepresentativesCount>1</RepresentatedOrRepresentativesCount>
        <InvitedBy/>
        <CaseID>78432493</CaseID>
        <CaseJudicialPersonPresentationDS>
          <CaseJudicalPersonActive>
            <CaseID>78432493</CaseID>
            <JudicialPersonID>058748633@GOV.IL</JudicialPersonID>
            <JudicialPersonTypeID>1</JudicialPersonTypeID>
            <JudicialTypeID>1</JudicialTypeID>
            <IsChairman>false</IsChairman>
            <TreatmentStartDate>2023-11-02T14:57:25.827+02:00</TreatmentStartDate>
            <TreatmentFinishDate>9999-12-31T23:59:59.997+02:00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228066272</CasePartyID>
        <PartyTypeID>1</PartyTypeID>
        <ActivityStatusID>1</ActivityStatusID>
        <PartyAliasID>2</PartyAliasID>
        <PartyAliasName>נתבע</PartyAliasName>
        <OrdinalNumber>1</OrdinalNumber>
        <LegalEntityID>12619478</LegalEntityID>
        <CaseLegalEntityID>115782082</CaseLegalEntityID>
        <AuthenticationTypeID>1</AuthenticationTypeID>
        <AuthenticationTypeName>ת"ז</AuthenticationTypeName>
        <LegalEntityNumber>303940217</LegalEntityNumber>
        <IsMainPartyType>true</IsMainPartyType>
        <CaseDisplayIdentifier>47769-06-21</CaseDisplayIdentifier>
        <CaseTypeID>10262</CaseTypeID>
        <CaseTypeName>תביעה לאחר הסדר התדיינויות במשפחה (תלה"מ)</CaseTypeName>
        <CaseName>מילמן נ' מילמן</CaseName>
        <FullAddress>הזית 575 טל-אל </FullAddress>
        <MotionID>0</MotionID>
        <CasePleaID>0</CasePleaID>
        <FatherName>נאום</FatherName>
        <LinkedCaseID>0</LinkedCaseID>
        <PartyID>2</PartyID>
        <CasePartyCategoryID>2</CasePartyCategoryID>
        <LegalEntityAddressID>85324128</LegalEntityAddressID>
        <DrivingLicenseNumber>6952618</DrivingLicenseNumber>
        <PleaTypeID>4</PleaTypeID>
        <GroupPartyAlias>נתבעים</GroupPartyAlias>
        <IsConverted>false</IsConverted>
        <LegalEntityRegisteredNameID>9283143</LegalEntityRegisteredNameID>
        <LegalEntityNameID>91563825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אנטולי טל מילמן</PublicationProhibitedFullName>
      </CaseParties>
    </CasePartiesSelectionDS>
    <DecisionName>פסק דין  שניתנה ע"י  שירי היימן</DecisionName>
    <CourtDisplayName>בית משפט לענייני משפחה בקריות</CourtDisplayName>
    <IsCaseJudgePanel>false</IsCaseJudgePanel>
    <DecisionSignatureDate>2024-05-29T12:13:15.7645026+03:00</DecisionSignatureDate>
    <OpenCaseDate>2021-06-21T12:11:00+03:00</OpenCaseDate>
    <CaseFeeSum>0.000</CaseFeeSum>
    <DecisionTypeID>2</DecisionTypeID>
    <DecisionSignatureUserName>שירי היימן</DecisionSignatureUserName>
    <DecisionSignatureDateHebrew>2024-05-29T12:13:15.7645026+03:00</DecisionSignatureDateHebrew>
    <DecisionWriterID>058748633@GOV.IL</DecisionWriterID>
    <CourtAddress>רח' דרך עכו 194, קריית ביאליק 27232</CourtAddress>
    <IsAutoTextInCaseExist>false</IsAutoTextInCaseExist>
    <DecisionSignatureRoleName>שופט</DecisionSignatureRoleName>
    <DecisionSignatureUserTitleName>שופטת, סגנית הנשיאה</DecisionSignatureUserTitleName>
    <CaseName>מילמן נ' מילמן</CaseName>
    <DecisionNumberInCase>6</DecisionNumberInCase>
  </dt_Decision>
  <dt_DecisionCase>
    <DecisionID>0</DecisionID>
    <CaseID>78432493</CaseID>
    <CaseJudicialPersonPresentationDS>
      <CaseJudicalPersonActive>
        <CaseID>78432493</CaseID>
        <JudicialPersonID>058748633@GOV.IL</JudicialPersonID>
        <JudicialPersonTypeID>1</JudicialPersonTypeID>
        <JudicialTypeID>1</JudicialTypeID>
        <IsChairman>false</IsChairman>
        <TreatmentStartDate>2023-11-02T14:57:25.827+02:00</TreatmentStartDate>
        <TreatmentFinishDate>9999-12-31T23:59:59.997+02:00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אחר</RoleName>
        <IsSubProceeding>FALSE</IsSubProceeding>
        <FullName>גל-יה מילמן (קטין)</FullName>
        <FirstName>גל-יה</FirstName>
        <LastName>מילמן</LastName>
        <PartyPropertyID>2</PartyPropertyID>
        <PartyPropertyName/>
        <AuthenticationTypeAndNumber>ת"ז 338224066</AuthenticationTypeAndNumber>
        <RepresentatedOrRepresentativesNames/>
        <RepresentatedOrRepresentativesCount>0</RepresentatedOrRepresentativesCount>
        <InvitedBy/>
        <CaseID>78432493</CaseID>
        <CaseJudicialPersonPresentationDS>
          <CaseJudicalPersonActive>
            <CaseID>78432493</CaseID>
            <JudicialPersonID>058748633@GOV.IL</JudicialPersonID>
            <JudicialPersonTypeID>1</JudicialPersonTypeID>
            <JudicialTypeID>1</JudicialTypeID>
            <IsChairman>false</IsChairman>
            <TreatmentStartDate>2023-11-02T14:57:25.827+02:00</TreatmentStartDate>
            <TreatmentFinishDate>9999-12-31T23:59:59.997+02:00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228066338</CasePartyID>
        <PartyTypeID>3</PartyTypeID>
        <ActivityStatusID>1</ActivityStatusID>
        <LegalEntityID>79837323</LegalEntityID>
        <CaseLegalEntityID>115782098</CaseLegalEntityID>
        <AssistantRoleID>33</AssistantRoleID>
        <AuthenticationTypeID>1</AuthenticationTypeID>
        <AuthenticationTypeName>ת"ז</AuthenticationTypeName>
        <LegalEntityNumber>338224066</LegalEntityNumber>
        <IsMainPartyType>true</IsMainPartyType>
        <CaseDisplayIdentifier>47769-06-21</CaseDisplayIdentifier>
        <CaseTypeID>10262</CaseTypeID>
        <CaseTypeName>תביעה לאחר הסדר התדיינויות במשפחה (תלה"מ)</CaseTypeName>
        <CaseName>מילמן נ' מילמן</CaseName>
        <FullAddress/>
        <MotionID>0</MotionID>
        <CasePleaID>0</CasePleaID>
        <FatherName>אנטולי טל</FatherName>
        <LinkedCaseID>0</LinkedCaseID>
        <PartyID>1</PartyID>
        <CasePartyCategoryID>2</CasePartyCategoryID>
        <PleaTypeID>4</PleaTypeID>
        <GroupPartyAlias/>
        <IsConverted>false</IsConverted>
        <LegalEntityRegisteredNameID>9558679</LegalEntityRegisteredNameID>
        <LegalEntityNameID>91563831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גל-יה מילמן (קטין)</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ליאון מילמן (קטין)</FullName>
        <FirstName>ליאון</FirstName>
        <LastName>מילמן</LastName>
        <PartyPropertyID>2</PartyPropertyID>
        <PartyPropertyName/>
        <AuthenticationTypeAndNumber>ת"ז 340193374</AuthenticationTypeAndNumber>
        <RepresentatedOrRepresentativesNames/>
        <RepresentatedOrRepresentativesCount>0</RepresentatedOrRepresentativesCount>
        <InvitedBy/>
        <CaseID>78432493</CaseID>
        <CaseJudicialPersonPresentationDS>
          <CaseJudicalPersonActive>
            <CaseID>78432493</CaseID>
            <JudicialPersonID>058748633@GOV.IL</JudicialPersonID>
            <JudicialPersonTypeID>1</JudicialPersonTypeID>
            <JudicialTypeID>1</JudicialTypeID>
            <IsChairman>false</IsChairman>
            <TreatmentStartDate>2023-11-02T14:57:25.827+02:00</TreatmentStartDate>
            <TreatmentFinishDate>9999-12-31T23:59:59.997+02:00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228066351</CasePartyID>
        <PartyTypeID>3</PartyTypeID>
        <ActivityStatusID>1</ActivityStatusID>
        <LegalEntityID>79837324</LegalEntityID>
        <CaseLegalEntityID>115782103</CaseLegalEntityID>
        <AssistantRoleID>33</AssistantRoleID>
        <AuthenticationTypeID>1</AuthenticationTypeID>
        <AuthenticationTypeName>ת"ז</AuthenticationTypeName>
        <LegalEntityNumber>340193374</LegalEntityNumber>
        <IsMainPartyType>true</IsMainPartyType>
        <CaseDisplayIdentifier>47769-06-21</CaseDisplayIdentifier>
        <CaseTypeID>10262</CaseTypeID>
        <CaseTypeName>תביעה לאחר הסדר התדיינויות במשפחה (תלה"מ)</CaseTypeName>
        <CaseName>מילמן נ' מילמן</CaseName>
        <FullAddress/>
        <MotionID>0</MotionID>
        <CasePleaID>0</CasePleaID>
        <FatherName>אנטולי טל</FatherName>
        <LinkedCaseID>0</LinkedCaseID>
        <PartyID>1</PartyID>
        <CasePartyCategoryID>2</CasePartyCategoryID>
        <PleaTypeID>4</PleaTypeID>
        <GroupPartyAlias/>
        <IsConverted>false</IsConverted>
        <LegalEntityRegisteredNameID>9558680</LegalEntityRegisteredNameID>
        <LegalEntityNameID>91563833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ליאון מילמן (קטין)</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טים מילמן (קטין)</FullName>
        <FirstName>טים</FirstName>
        <LastName>מילמן</LastName>
        <PartyPropertyID>2</PartyPropertyID>
        <PartyPropertyName/>
        <AuthenticationTypeAndNumber>ת"ז 341702850</AuthenticationTypeAndNumber>
        <RepresentatedOrRepresentativesNames/>
        <RepresentatedOrRepresentativesCount>0</RepresentatedOrRepresentativesCount>
        <InvitedBy/>
        <CaseID>78432493</CaseID>
        <CaseJudicialPersonPresentationDS>
          <CaseJudicalPersonActive>
            <CaseID>78432493</CaseID>
            <JudicialPersonID>058748633@GOV.IL</JudicialPersonID>
            <JudicialPersonTypeID>1</JudicialPersonTypeID>
            <JudicialTypeID>1</JudicialTypeID>
            <IsChairman>false</IsChairman>
            <TreatmentStartDate>2023-11-02T14:57:25.827+02:00</TreatmentStartDate>
            <TreatmentFinishDate>9999-12-31T23:59:59.997+02:00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228066370</CasePartyID>
        <PartyTypeID>3</PartyTypeID>
        <ActivityStatusID>1</ActivityStatusID>
        <LegalEntityID>79837325</LegalEntityID>
        <CaseLegalEntityID>115782106</CaseLegalEntityID>
        <AssistantRoleID>33</AssistantRoleID>
        <AuthenticationTypeID>1</AuthenticationTypeID>
        <AuthenticationTypeName>ת"ז</AuthenticationTypeName>
        <LegalEntityNumber>341702850</LegalEntityNumber>
        <IsMainPartyType>true</IsMainPartyType>
        <CaseDisplayIdentifier>47769-06-21</CaseDisplayIdentifier>
        <CaseTypeID>10262</CaseTypeID>
        <CaseTypeName>תביעה לאחר הסדר התדיינויות במשפחה (תלה"מ)</CaseTypeName>
        <CaseName>מילמן נ' מילמן</CaseName>
        <FullAddress/>
        <MotionID>0</MotionID>
        <CasePleaID>0</CasePleaID>
        <FatherName>אנטולי טל</FatherName>
        <LinkedCaseID>0</LinkedCaseID>
        <PartyID>1</PartyID>
        <CasePartyCategoryID>2</CasePartyCategoryID>
        <PleaTypeID>4</PleaTypeID>
        <GroupPartyAlias/>
        <IsConverted>false</IsConverted>
        <LegalEntityRegisteredNameID>9558681</LegalEntityRegisteredNameID>
        <LegalEntityNameID>91563834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טים מילמן (קטין)</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פקיד הסעד מחוז חיפה</FullName>
        <LastName>פקיד הסעד מחוז חיפה</LastName>
        <PartyPropertyName/>
        <AuthenticationTypeAndNumber>משרדי ממשלה 570000709</AuthenticationTypeAndNumber>
        <RepresentatedOrRepresentativesNames/>
        <RepresentatedOrRepresentativesCount>0</RepresentatedOrRepresentativesCount>
        <InvitedBy/>
        <CaseID>78432493</CaseID>
        <CaseJudicialPersonPresentationDS>
          <CaseJudicalPersonActive>
            <CaseID>78432493</CaseID>
            <JudicialPersonID>058748633@GOV.IL</JudicialPersonID>
            <JudicialPersonTypeID>1</JudicialPersonTypeID>
            <JudicialTypeID>1</JudicialTypeID>
            <IsChairman>false</IsChairman>
            <TreatmentStartDate>2023-11-02T14:57:25.827+02:00</TreatmentStartDate>
            <TreatmentFinishDate>9999-12-31T23:59:59.997+02:00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228500892</CasePartyID>
        <PartyTypeID>3</PartyTypeID>
        <ActivityStatusID>1</ActivityStatusID>
        <LegalEntityID>15893283</LegalEntityID>
        <CaseLegalEntityID>115909560</CaseLegalEntityID>
        <AssistantRoleID>33</AssistantRoleID>
        <AuthenticationTypeID>13</AuthenticationTypeID>
        <AuthenticationTypeName>משרדי ממשלה</AuthenticationTypeName>
        <LegalEntityNumber>570000709</LegalEntityNumber>
        <IsMainPartyType>true</IsMainPartyType>
        <CaseDisplayIdentifier>47769-06-21</CaseDisplayIdentifier>
        <CaseTypeID>10262</CaseTypeID>
        <CaseTypeName>תביעה לאחר הסדר התדיינויות במשפחה (תלה"מ)</CaseTypeName>
        <CaseName>מילמן נ' מילמן</CaseName>
        <FullAddress>חסן שוקרי 5 חיפה </FullAddress>
        <MotionID>0</MotionID>
        <CasePleaID>0</CasePleaID>
        <LinkedCaseID>0</LinkedCaseID>
        <PartyID>1</PartyID>
        <CasePartyCategoryID>2</CasePartyCategoryID>
        <LegalEntityAddressID>16162925</LegalEntityAddressID>
        <PleaTypeID>4</PleaTypeID>
        <GroupPartyAlias/>
        <IsConverted>false</IsConverted>
        <LegalEntityRegisteredNameID>1726317</LegalEntityRegisteredNameID>
        <RepresentatedNamesOfAssistant/>
        <LegalEntityTypeID>3</LegalEntityTypeID>
        <IsVerdictExists>false</IsVerdictExists>
        <IsAsirAzir>false</IsAsirAzir>
        <IsPublicationProhibited>false</IsPublicationProhibited>
        <PublicationProhibitedFullName>פקיד הסעד מחוז חיפה</PublicationProhibitedFullName>
      </CaseParties>
      <CaseParties>
        <PartyTypeName>מסייע</PartyTypeName>
        <ProceedingType>כתב טענות עיקרי</ProceedingType>
        <PleaName>כתב תביעה</PleaName>
        <PartyBelonging> - </PartyBelonging>
        <RoleName>לשכה לשירותים חברתיים</RoleName>
        <IsSubProceeding>FALSE</IsSubProceeding>
        <FullName>מחלקה לשרותים חברתיים - כרמיאל</FullName>
        <LastName>מחלקה לשרותים חברתיים - כרמיאל</LastName>
        <PartyPropertyName/>
        <AuthenticationTypeAndNumber>רשויות מקומיות 500298083</AuthenticationTypeAndNumber>
        <RepresentatedOrRepresentativesNames/>
        <RepresentatedOrRepresentativesCount>0</RepresentatedOrRepresentativesCount>
        <InvitedBy/>
        <CaseID>78432493</CaseID>
        <CaseJudicialPersonPresentationDS>
          <CaseJudicalPersonActive>
            <CaseID>78432493</CaseID>
            <JudicialPersonID>058748633@GOV.IL</JudicialPersonID>
            <JudicialPersonTypeID>1</JudicialPersonTypeID>
            <JudicialTypeID>1</JudicialTypeID>
            <IsChairman>false</IsChairman>
            <TreatmentStartDate>2023-11-02T14:57:25.827+02:00</TreatmentStartDate>
            <TreatmentFinishDate>9999-12-31T23:59:59.997+02:00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228699050</CasePartyID>
        <PartyTypeID>3</PartyTypeID>
        <ActivityStatusID>1</ActivityStatusID>
        <LegalEntityID>7576712</LegalEntityID>
        <CaseLegalEntityID>115963646</CaseLegalEntityID>
        <AssistantRoleID>16</AssistantRoleID>
        <AuthenticationTypeID>14</AuthenticationTypeID>
        <AuthenticationTypeName>רשויות מקומיות</AuthenticationTypeName>
        <LegalEntityNumber>500298083</LegalEntityNumber>
        <IsMainPartyType>true</IsMainPartyType>
        <CaseDisplayIdentifier>47769-06-21</CaseDisplayIdentifier>
        <CaseTypeID>10262</CaseTypeID>
        <CaseTypeName>תביעה לאחר הסדר התדיינויות במשפחה (תלה"מ)</CaseTypeName>
        <CaseName>מילמן נ' מילמן</CaseName>
        <FullAddress>ברנית 36 כרמיאל </FullAddress>
        <EmailAddress>yael_s@karmiel.muni.il</EmailAddress>
        <MotionID>0</MotionID>
        <CasePleaID>0</CasePleaID>
        <LinkedCaseID>0</LinkedCaseID>
        <PartyID>1</PartyID>
        <CasePartyCategoryID>2</CasePartyCategoryID>
        <LegalEntityAddressID>83354410</LegalEntityAddressID>
        <LegalEntityEmailAddressID>68046042</LegalEntityEmailAddressID>
        <PleaTypeID>4</PleaTypeID>
        <GroupPartyAlias/>
        <IsConverted>false</IsConverted>
        <LegalEntityRegisteredNameID>423356</LegalEntityRegisteredNameID>
        <RepresentatedNamesOfAssistant/>
        <LegalEntityTypeID>3</LegalEntityTypeID>
        <IsVerdictExists>false</IsVerdictExists>
        <IsAsirAzir>false</IsAsirAzir>
        <IsPublicationProhibited>false</IsPublicationProhibited>
        <PublicationProhibitedFullName>מחלקה לשרותים חברתיים - כרמיאל</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מגשרת-רונית ויצמן</FullName>
        <FirstName>מגשרת-רונית</FirstName>
        <LastName>ויצמן</LastName>
        <PartyPropertyName/>
        <AuthenticationTypeAndNumber>ת"ז </AuthenticationTypeAndNumber>
        <RepresentatedOrRepresentativesNames>רונית ויצמן</RepresentatedOrRepresentativesNames>
        <RepresentatedOrRepresentativesCount>1</RepresentatedOrRepresentativesCount>
        <InvitedBy/>
        <CaseID>78432493</CaseID>
        <CaseJudicialPersonPresentationDS>
          <CaseJudicalPersonActive>
            <CaseID>78432493</CaseID>
            <JudicialPersonID>058748633@GOV.IL</JudicialPersonID>
            <JudicialPersonTypeID>1</JudicialPersonTypeID>
            <JudicialTypeID>1</JudicialTypeID>
            <IsChairman>false</IsChairman>
            <TreatmentStartDate>2023-11-02T14:57:25.827+02:00</TreatmentStartDate>
            <TreatmentFinishDate>9999-12-31T23:59:59.997+02:00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239318819</CasePartyID>
        <PartyTypeID>3</PartyTypeID>
        <ActivityStatusID>1</ActivityStatusID>
        <LegalEntityID>80413820</LegalEntityID>
        <CaseLegalEntityID>119247075</CaseLegalEntityID>
        <AssistantRoleID>33</AssistantRoleID>
        <AuthenticationTypeID>1</AuthenticationTypeID>
        <AuthenticationTypeName>ת"ז</AuthenticationTypeName>
        <IsMainPartyType>true</IsMainPartyType>
        <CaseDisplayIdentifier>47769-06-21</CaseDisplayIdentifier>
        <CaseTypeID>10262</CaseTypeID>
        <CaseTypeName>תביעה לאחר הסדר התדיינויות במשפחה (תלה"מ)</CaseTypeName>
        <CaseName>מילמן נ' מילמן</CaseName>
        <FullAddress/>
        <MotionID>0</MotionID>
        <CasePleaID>0</CasePleaID>
        <LinkedCaseID>0</LinkedCaseID>
        <PartyID>1</PartyID>
        <CasePartyCategoryID>2</CasePartyCategoryID>
        <PleaTypeID>4</PleaTypeID>
        <GroupPartyAlias/>
        <IsConverted>false</IsConverted>
        <LegalEntityNameID>92910065</LegalEntityNameID>
        <RepresentatedNamesOfAssistant/>
        <LegalEntityTypeID>1</LegalEntityTypeID>
        <IsVerdictExists>false</IsVerdictExists>
        <IsAsirAzir>false</IsAsirAzir>
        <IsPublicationProhibited>false</IsPublicationProhibited>
        <PublicationProhibitedFullName>מגשרת-רונית ויצמן</PublicationProhibitedFullName>
      </CaseParties>
      <CaseParties>
        <PartyTypeName>בא כוח</PartyTypeName>
        <ProceedingType>כתב טענות עיקרי</ProceedingType>
        <PleaName>כתב תביעה</PleaName>
        <PartyBelonging> - </PartyBelonging>
        <RoleName>בא כוח מסייעים</RoleName>
        <IsSubProceeding>FALSE</IsSubProceeding>
        <FullName>רונית ויצמן</FullName>
        <FirstName>רונית</FirstName>
        <LastName>ויצמן</LastName>
        <PartyPropertyName/>
        <AuthenticationTypeAndNumber>מ.ר. 42364</AuthenticationTypeAndNumber>
        <RepresentatedOrRepresentativesNames/>
        <RepresentatedOrRepresentativesCount>0</RepresentatedOrRepresentativesCount>
        <InvitedBy/>
        <CaseID>78432493</CaseID>
        <CaseJudicialPersonPresentationDS>
          <CaseJudicalPersonActive>
            <CaseID>78432493</CaseID>
            <JudicialPersonID>058748633@GOV.IL</JudicialPersonID>
            <JudicialPersonTypeID>1</JudicialPersonTypeID>
            <JudicialTypeID>1</JudicialTypeID>
            <IsChairman>false</IsChairman>
            <TreatmentStartDate>2023-11-02T14:57:25.827+02:00</TreatmentStartDate>
            <TreatmentFinishDate>9999-12-31T23:59:59.997+02:00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239318900</CasePartyID>
        <PartyTypeID>2</PartyTypeID>
        <ActivityStatusID>1</ActivityStatusID>
        <PartyAliasID>105</PartyAliasID>
        <PartyAliasName>בא כוח מסייעים</PartyAliasName>
        <LegalEntityID>15886104</LegalEntityID>
        <CaseLegalEntityID>119247082</CaseLegalEntityID>
        <AuthenticationTypeID>4</AuthenticationTypeID>
        <AuthenticationTypeName>מ.ר.</AuthenticationTypeName>
        <LegalEntityNumber>42364</LegalEntityNumber>
        <IsMainPartyType>true</IsMainPartyType>
        <CaseDisplayIdentifier>47769-06-21</CaseDisplayIdentifier>
        <CaseTypeID>10262</CaseTypeID>
        <CaseTypeName>תביעה לאחר הסדר התדיינויות במשפחה (תלה"מ)</CaseTypeName>
        <CaseName>מילמן נ' מילמן</CaseName>
        <FullAddress>תריסר ברושים 1 יעד ת.ד. 2245</FullAddress>
        <EmailAddress>ronit@w-law.co.il</EmailAddress>
        <MotionID>0</MotionID>
        <CasePleaID>0</CasePleaID>
        <LinkedCaseID>0</LinkedCaseID>
        <PartyID>1</PartyID>
        <CasePartyCategoryID>2</CasePartyCategoryID>
        <LegalEntityAddressID>80646236</LegalEntityAddressID>
        <LegalEntityEmailAddressID>67964726</LegalEntityEmailAddressID>
        <PleaTypeID>4</PleaTypeID>
        <LawyerOfficeName>משרד עו"ד רונית ויצמן</LawyerOfficeName>
        <LawyerOfficeID>15886105</LawyerOfficeID>
        <GroupPartyAlias/>
        <IsConverted>false</IsConverted>
        <LegalEntityNameID>17533206</LegalEntityNameID>
        <RepresentatedNamesOfAssistant/>
        <LegalEntityTypeID>4</LegalEntityTypeID>
        <IsVerdictExists>false</IsVerdictExists>
        <IsAsirAzir>false</IsAsirAzir>
        <IsPublicationProhibited>false</IsPublicationProhibited>
        <PublicationProhibitedFullName>רונית ויצמן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אורית אוחנה</FullName>
        <FirstName>אורית</FirstName>
        <LastName>אוחנה</LastName>
        <PartyPropertyName/>
        <AuthenticationTypeAndNumber>מ.ר. 82972</AuthenticationTypeAndNumber>
        <RepresentatedOrRepresentativesNames>מרגריטה מילמן</RepresentatedOrRepresentativesNames>
        <RepresentatedOrRepresentativesCount>1</RepresentatedOrRepresentativesCount>
        <InvitedBy/>
        <CaseID>78432493</CaseID>
        <CaseJudicialPersonPresentationDS>
          <CaseJudicalPersonActive>
            <CaseID>78432493</CaseID>
            <JudicialPersonID>058748633@GOV.IL</JudicialPersonID>
            <JudicialPersonTypeID>1</JudicialPersonTypeID>
            <JudicialTypeID>1</JudicialTypeID>
            <IsChairman>false</IsChairman>
            <TreatmentStartDate>2023-11-02T14:57:25.827+02:00</TreatmentStartDate>
            <TreatmentFinishDate>9999-12-31T23:59:59.997+02:00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245165539</CasePartyID>
        <PartyTypeID>2</PartyTypeID>
        <ActivityStatusID>1</ActivityStatusID>
        <PartyAliasID>20</PartyAliasID>
        <PartyAliasName>בא כוח תובעים</PartyAliasName>
        <LegalEntityID>78539558</LegalEntityID>
        <CaseLegalEntityID>121091371</CaseLegalEntityID>
        <AuthenticationTypeID>4</AuthenticationTypeID>
        <AuthenticationTypeName>מ.ר.</AuthenticationTypeName>
        <LegalEntityNumber>82972</LegalEntityNumber>
        <IsMainPartyType>true</IsMainPartyType>
        <CaseDisplayIdentifier>47769-06-21</CaseDisplayIdentifier>
        <CaseTypeID>10262</CaseTypeID>
        <CaseTypeName>תביעה לאחר הסדר התדיינויות במשפחה (תלה"מ)</CaseTypeName>
        <CaseName>מילמן נ' מילמן</CaseName>
        <FullAddress>ארז 18 הסוללים </FullAddress>
        <EmailAddress>oritohana.law@gmail.com</EmailAddress>
        <MotionID>0</MotionID>
        <CasePleaID>0</CasePleaID>
        <LinkedCaseID>0</LinkedCaseID>
        <PartyID>1</PartyID>
        <CasePartyCategoryID>2</CasePartyCategoryID>
        <LegalEntityAddressID>83247169</LegalEntityAddressID>
        <LegalEntityEmailAddressID>68042414</LegalEntityEmailAddressID>
        <PleaTypeID>4</PleaTypeID>
        <LawyerOfficeName>משרד עו"ד אורית אוחנה</LawyerOfficeName>
        <LawyerOfficeID>78539559</LawyerOfficeID>
        <GroupPartyAlias/>
        <IsConverted>false</IsConverted>
        <LegalEntityNameID>88674416</LegalEntityNameID>
        <RepresentatedNamesOfAssistant/>
        <LegalEntityTypeID>4</LegalEntityTypeID>
        <IsVerdictExists>false</IsVerdictExists>
        <IsAsirAzir>false</IsAsirAzir>
        <IsPublicationProhibited>false</IsPublicationProhibited>
        <PublicationProhibitedFullName>אורית אוחנה</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מעיין אושרת</FullName>
        <FirstName>מעיין</FirstName>
        <LastName>אושרת</LastName>
        <PartyPropertyName/>
        <AuthenticationTypeAndNumber>מ.ר. 49688</AuthenticationTypeAndNumber>
        <RepresentatedOrRepresentativesNames>אנטולי טל מילמן</RepresentatedOrRepresentativesNames>
        <RepresentatedOrRepresentativesCount>1</RepresentatedOrRepresentativesCount>
        <InvitedBy/>
        <CaseID>78432493</CaseID>
        <CaseJudicialPersonPresentationDS>
          <CaseJudicalPersonActive>
            <CaseID>78432493</CaseID>
            <JudicialPersonID>058748633@GOV.IL</JudicialPersonID>
            <JudicialPersonTypeID>1</JudicialPersonTypeID>
            <JudicialTypeID>1</JudicialTypeID>
            <IsChairman>false</IsChairman>
            <TreatmentStartDate>2023-11-02T14:57:25.827+02:00</TreatmentStartDate>
            <TreatmentFinishDate>9999-12-31T23:59:59.997+02:00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228189637</CasePartyID>
        <PartyTypeID>2</PartyTypeID>
        <ActivityStatusID>1</ActivityStatusID>
        <PartyAliasID>21</PartyAliasID>
        <PartyAliasName>בא כוח נתבעים</PartyAliasName>
        <LegalEntityID>7547063</LegalEntityID>
        <CaseLegalEntityID>115818619</CaseLegalEntityID>
        <AuthenticationTypeID>4</AuthenticationTypeID>
        <AuthenticationTypeName>מ.ר.</AuthenticationTypeName>
        <LegalEntityNumber>49688</LegalEntityNumber>
        <IsMainPartyType>true</IsMainPartyType>
        <CaseDisplayIdentifier>47769-06-21</CaseDisplayIdentifier>
        <CaseTypeID>10262</CaseTypeID>
        <CaseTypeName>תביעה לאחר הסדר התדיינויות במשפחה (תלה"מ)</CaseTypeName>
        <CaseName>מילמן נ' מילמן</CaseName>
        <FullAddress>המגינים 6/3 קריית אתא </FullAddress>
        <EmailAddress>oshrat841@walla.com</EmailAddress>
        <MotionID>0</MotionID>
        <CasePleaID>0</CasePleaID>
        <LinkedCaseID>0</LinkedCaseID>
        <PartyID>2</PartyID>
        <CasePartyCategoryID>2</CasePartyCategoryID>
        <LegalEntityAddressID>85195287</LegalEntityAddressID>
        <LegalEntityEmailAddressID>68121746</LegalEntityEmailAddressID>
        <PleaTypeID>4</PleaTypeID>
        <LawyerOfficeName>משרד עו"ד מעיין אושרת</LawyerOfficeName>
        <LawyerOfficeID>7547064</LawyerOfficeID>
        <GroupPartyAlias/>
        <IsConverted>false</IsConverted>
        <LegalEntityNameID>7206748</LegalEntityNameID>
        <RepresentatedNamesOfAssistant/>
        <LegalEntityTypeID>4</LegalEntityTypeID>
        <IsVerdictExists>false</IsVerdictExists>
        <IsAsirAzir>false</IsAsirAzir>
        <IsPublicationProhibited>false</IsPublicationProhibited>
        <PublicationProhibitedFullName>מעיין אושרת</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מרגריטה מילמן</FullName>
        <FirstName>מרגריטה</FirstName>
        <LastName>מילמן</LastName>
        <PartyPropertyName/>
        <AuthenticationTypeAndNumber>ת"ז 306681404</AuthenticationTypeAndNumber>
        <RepresentatedOrRepresentativesNames>אורית אוחנה</RepresentatedOrRepresentativesNames>
        <RepresentatedOrRepresentativesCount>1</RepresentatedOrRepresentativesCount>
        <InvitedBy/>
        <CaseID>78432493</CaseID>
        <CaseJudicialPersonPresentationDS>
          <CaseJudicalPersonActive>
            <CaseID>78432493</CaseID>
            <JudicialPersonID>058748633@GOV.IL</JudicialPersonID>
            <JudicialPersonTypeID>1</JudicialPersonTypeID>
            <JudicialTypeID>1</JudicialTypeID>
            <IsChairman>false</IsChairman>
            <TreatmentStartDate>2023-11-02T14:57:25.827+02:00</TreatmentStartDate>
            <TreatmentFinishDate>9999-12-31T23:59:59.997+02:00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228066270</CasePartyID>
        <PartyTypeID>1</PartyTypeID>
        <ActivityStatusID>1</ActivityStatusID>
        <PartyAliasID>1</PartyAliasID>
        <PartyAliasName>תובע</PartyAliasName>
        <OrdinalNumber>1</OrdinalNumber>
        <LegalEntityID>78738354</LegalEntityID>
        <CaseLegalEntityID>115782080</CaseLegalEntityID>
        <AuthenticationTypeID>1</AuthenticationTypeID>
        <AuthenticationTypeName>ת"ז</AuthenticationTypeName>
        <LegalEntityNumber>306681404</LegalEntityNumber>
        <IsMainPartyType>true</IsMainPartyType>
        <CaseDisplayIdentifier>47769-06-21</CaseDisplayIdentifier>
        <CaseTypeID>10262</CaseTypeID>
        <CaseTypeName>תביעה לאחר הסדר התדיינויות במשפחה (תלה"מ)</CaseTypeName>
        <CaseName>מילמן נ' מילמן</CaseName>
        <FullAddress>מבצע מכבי 5 כרמיאל </FullAddress>
        <MotionID>0</MotionID>
        <CasePleaID>0</CasePleaID>
        <FatherName>גריגורי</FatherName>
        <LinkedCaseID>0</LinkedCaseID>
        <PartyID>1</PartyID>
        <CasePartyCategoryID>2</CasePartyCategoryID>
        <LegalEntityAddressID>85324127</LegalEntityAddressID>
        <PleaTypeID>4</PleaTypeID>
        <GroupPartyAlias>תובעים</GroupPartyAlias>
        <IsConverted>false</IsConverted>
        <LegalEntityRegisteredNameID>9283142</LegalEntityRegisteredNameID>
        <LegalEntityNameID>91563824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מרגריטה מילמן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אנטולי טל מילמן</FullName>
        <FirstName>אנטולי טל</FirstName>
        <LastName>מילמן</LastName>
        <PartyPropertyName/>
        <AuthenticationTypeAndNumber>ת"ז 303940217</AuthenticationTypeAndNumber>
        <RepresentatedOrRepresentativesNames>מעיין אושרת</RepresentatedOrRepresentativesNames>
        <RepresentatedOrRepresentativesCount>1</RepresentatedOrRepresentativesCount>
        <InvitedBy/>
        <CaseID>78432493</CaseID>
        <CaseJudicialPersonPresentationDS>
          <CaseJudicalPersonActive>
            <CaseID>78432493</CaseID>
            <JudicialPersonID>058748633@GOV.IL</JudicialPersonID>
            <JudicialPersonTypeID>1</JudicialPersonTypeID>
            <JudicialTypeID>1</JudicialTypeID>
            <IsChairman>false</IsChairman>
            <TreatmentStartDate>2023-11-02T14:57:25.827+02:00</TreatmentStartDate>
            <TreatmentFinishDate>9999-12-31T23:59:59.997+02:00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228066272</CasePartyID>
        <PartyTypeID>1</PartyTypeID>
        <ActivityStatusID>1</ActivityStatusID>
        <PartyAliasID>2</PartyAliasID>
        <PartyAliasName>נתבע</PartyAliasName>
        <OrdinalNumber>1</OrdinalNumber>
        <LegalEntityID>12619478</LegalEntityID>
        <CaseLegalEntityID>115782082</CaseLegalEntityID>
        <AuthenticationTypeID>1</AuthenticationTypeID>
        <AuthenticationTypeName>ת"ז</AuthenticationTypeName>
        <LegalEntityNumber>303940217</LegalEntityNumber>
        <IsMainPartyType>true</IsMainPartyType>
        <CaseDisplayIdentifier>47769-06-21</CaseDisplayIdentifier>
        <CaseTypeID>10262</CaseTypeID>
        <CaseTypeName>תביעה לאחר הסדר התדיינויות במשפחה (תלה"מ)</CaseTypeName>
        <CaseName>מילמן נ' מילמן</CaseName>
        <FullAddress>הזית 575 טל-אל </FullAddress>
        <MotionID>0</MotionID>
        <CasePleaID>0</CasePleaID>
        <FatherName>נאום</FatherName>
        <LinkedCaseID>0</LinkedCaseID>
        <PartyID>2</PartyID>
        <CasePartyCategoryID>2</CasePartyCategoryID>
        <LegalEntityAddressID>85324128</LegalEntityAddressID>
        <DrivingLicenseNumber>6952618</DrivingLicenseNumber>
        <PleaTypeID>4</PleaTypeID>
        <GroupPartyAlias>נתבעים</GroupPartyAlias>
        <IsConverted>false</IsConverted>
        <LegalEntityRegisteredNameID>9283143</LegalEntityRegisteredNameID>
        <LegalEntityNameID>91563825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אנטולי טל מילמן</PublicationProhibitedFullName>
      </CaseParties>
    </CasePartiesSelectionDS>
    <CaseName>מילמן נ' מילמן</CaseName>
    <CaseDisplayIdentifier>47769-06-21</CaseDisplayIdentifier>
    <CaseInterestID>10510</CaseInterestID>
    <CaseTypeShortName>תלה"מ</CaseTypeShortName>
  </dt_DecisionCase>
  <dt_DecisionJudgePanel>
    <JudgeID>058748633@GOV.IL</JudgeID>
    <DisplayName>שירי היימן</DisplayName>
    <RoleName>שופט</RoleName>
    <UserTitleName>שופטת, סגנית הנשיאה</UserTitleName>
  </dt_DecisionJudgePanel>
  <dt_LegalEntityDetails>
    <Fax/>
    <Phone/>
    <AddressDesc/>
    <PartyID>1</PartyID>
    <PartyTypeID>3</PartyTypeID>
    <DecisionID>0</DecisionID>
    <AssistantRoleID>33</AssistantRoleID>
    <StreetName/>
    <CityName/>
    <FullName>גל-יה מילמן</FullName>
    <Email/>
    <IsPublicationProhibited>false</IsPublicationProhibited>
  </dt_LegalEntityDetails>
  <dt_LegalEntityDetails>
    <Fax/>
    <Phone/>
    <AddressDesc/>
    <PartyID>1</PartyID>
    <PartyTypeID>3</PartyTypeID>
    <DecisionID>0</DecisionID>
    <AssistantRoleID>33</AssistantRoleID>
    <StreetName/>
    <CityName/>
    <FullName>ליאון מילמן</FullName>
    <Email/>
    <IsPublicationProhibited>false</IsPublicationProhibited>
  </dt_LegalEntityDetails>
  <dt_LegalEntityDetails>
    <Fax/>
    <Phone/>
    <AddressDesc/>
    <PartyID>1</PartyID>
    <PartyTypeID>3</PartyTypeID>
    <DecisionID>0</DecisionID>
    <AssistantRoleID>33</AssistantRoleID>
    <StreetName/>
    <CityName/>
    <FullName>טים מילמן</FullName>
    <Email/>
    <IsPublicationProhibited>false</IsPublicationProhibited>
  </dt_LegalEntityDetails>
  <dt_LegalEntityDetails>
    <Fax>077-2106007</Fax>
    <Phone>04-8734532</Phone>
    <PartyID>2</PartyID>
    <PartyTypeID>2</PartyTypeID>
    <DecisionID>0</DecisionID>
    <StreetName>המגינים 6/3</StreetName>
    <ZipCode>288000</ZipCode>
    <CityName>קריית אתא</CityName>
    <FullName>מעיין אושרת</FullName>
    <Email>oshrat841@walla.com</Email>
    <IsPublicationProhibited>false</IsPublicationProhibited>
  </dt_LegalEntityDetails>
  <dt_LegalEntityDetails>
    <Fax>02-5085572</Fax>
    <Phone/>
    <AddressDesc/>
    <PartyID>1</PartyID>
    <PartyTypeID>3</PartyTypeID>
    <DecisionID>0</DecisionID>
    <AssistantRoleID>33</AssistantRoleID>
    <StreetName>חסן שוקרי 5</StreetName>
    <CityName>חיפה</CityName>
    <FullName> פקיד הסעד מחוז חיפה</FullName>
    <Email/>
    <IsPublicationProhibited>false</IsPublicationProhibited>
  </dt_LegalEntityDetails>
  <dt_LegalEntityDetails>
    <Fax>04-9081426</Fax>
    <Phone>04-9088100</Phone>
    <AddressDesc/>
    <PartyID>1</PartyID>
    <PartyTypeID>3</PartyTypeID>
    <DecisionID>0</DecisionID>
    <AssistantRoleID>16</AssistantRoleID>
    <StreetName>ברנית 36</StreetName>
    <CityName>כרמיאל</CityName>
    <FullName/>
    <Email>yael_s@karmiel.muni.il</Email>
    <IsPublicationProhibited>false</IsPublicationProhibited>
  </dt_LegalEntityDetails>
  <dt_LegalEntityDetails>
    <Fax/>
    <Phone/>
    <AddressDesc/>
    <PartyID>1</PartyID>
    <PartyTypeID>3</PartyTypeID>
    <DecisionID>0</DecisionID>
    <AssistantRoleID>33</AssistantRoleID>
    <StreetName/>
    <CityName/>
    <FullName>מגשרת-רונית ויצמן</FullName>
    <Email/>
    <IsPublicationProhibited>false</IsPublicationProhibited>
  </dt_LegalEntityDetails>
  <dt_LegalEntityDetails>
    <Phone> 04-9902131</Phone>
    <AddressDesc>ת.ד. 2245</AddressDesc>
    <PartyID>1</PartyID>
    <PartyTypeID>2</PartyTypeID>
    <DecisionID>0</DecisionID>
    <StreetName>תריסר ברושים 1</StreetName>
    <ZipCode>2015500</ZipCode>
    <CityName>יעד</CityName>
    <FullName>רונית ויצמן</FullName>
    <Email>ronit@w-law.co.il</Email>
    <IsPublicationProhibited>false</IsPublicationProhibited>
  </dt_LegalEntityDetails>
  <dt_LegalEntityDetails>
    <Fax>077-4325319</Fax>
    <Phone>077-4325319</Phone>
    <PartyID>1</PartyID>
    <PartyTypeID>2</PartyTypeID>
    <DecisionID>0</DecisionID>
    <StreetName>ארז 18</StreetName>
    <ZipCode>1790500</ZipCode>
    <CityName>הסוללים</CityName>
    <FullName>אורית אוחנה</FullName>
    <Email>oritohana.law@gmail.com</Email>
    <IsPublicationProhibited>false</IsPublicationProhibited>
  </dt_LegalEntityDetails>
  <dt_LegalEntityDetails>
    <PartyID>1</PartyID>
    <PartyTypeID>1</PartyTypeID>
    <DecisionID>0</DecisionID>
    <StreetName>מבצע מכבי 5</StreetName>
    <CityName>כרמיאל</CityName>
    <FullName>מרגריטה מילמן</FullName>
    <IsPublicationProhibited>false</IsPublicationProhibited>
  </dt_LegalEntityDetails>
  <dt_LegalEntityDetails>
    <PartyID>2</PartyID>
    <PartyTypeID>1</PartyTypeID>
    <DecisionID>0</DecisionID>
    <StreetName>הזית 575</StreetName>
    <CityName>טל-אל</CityName>
    <FullName>אנטולי טל מילמן</FullName>
    <IsPublicationProhibited>false</IsPublicationProhibited>
  </dt_LegalEntityDetails>
  <dt_CaseJudicalPersonActive>
    <CaseJudicalPerson>שופטת, סגנית הנשיאה שירי היימן</CaseJudicalPerson>
  </dt_CaseJudicalPersonActive>
  <dt_Sitting>
    <PreviousMeetingDate>2023-05-03T11:00:00+03:00</PreviousMeetingDate>
    <PreviousSittingTypeID>2</PreviousSittingTypeID>
    <PreviousMeetingDisplayName>שופטת, סגנית הנשיאה שירי היימן</PreviousMeetingDisplayName>
    <PreviousMeetingRoleName>שופט</PreviousMeetingRoleName>
    <PreviousMeetingUserTitleName>שופטת, סגנית הנשיאה</PreviousMeetingUserTitleName>
    <PreviousMeetingUserUPN>058748633@GOV.IL</PreviousMeetingUserUPN>
  </dt_Sitting>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964BF1-FC88-459A-8F49-77FB1135634C}">
  <ds:schemaRefs/>
</ds:datastoreItem>
</file>

<file path=customXml/itemProps2.xml><?xml version="1.0" encoding="utf-8"?>
<ds:datastoreItem xmlns:ds="http://schemas.openxmlformats.org/officeDocument/2006/customXml" ds:itemID="{AFF898D0-5075-4E1B-AD9F-7E89686874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59</Pages>
  <Words>16238</Words>
  <Characters>81191</Characters>
  <Application>Microsoft Office Word</Application>
  <DocSecurity>0</DocSecurity>
  <Lines>676</Lines>
  <Paragraphs>194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97235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2024-05-29T10:22:00Z</cp:lastPrinted>
  <dcterms:created xsi:type="dcterms:W3CDTF">2024-12-02T09:09:00Z</dcterms:created>
  <dcterms:modified xsi:type="dcterms:W3CDTF">2024-12-02T09:09:00Z</dcterms:modified>
</cp:coreProperties>
</file>